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62CBF0E3"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E56C0">
        <w:rPr>
          <w:rFonts w:ascii="Arial" w:hAnsi="Arial" w:cs="Arial"/>
          <w:b/>
          <w:bCs/>
          <w:sz w:val="28"/>
        </w:rPr>
        <w:t>10bis-e</w:t>
      </w:r>
      <w:r w:rsidRPr="000114C4">
        <w:rPr>
          <w:rFonts w:ascii="Arial" w:hAnsi="Arial" w:cs="Arial"/>
          <w:b/>
          <w:bCs/>
          <w:sz w:val="28"/>
        </w:rPr>
        <w:tab/>
      </w:r>
      <w:r w:rsidR="0049485B" w:rsidRPr="000114C4">
        <w:rPr>
          <w:rFonts w:ascii="Arial" w:hAnsi="Arial" w:cs="Arial"/>
          <w:b/>
          <w:bCs/>
          <w:sz w:val="28"/>
        </w:rPr>
        <w:t>R1-</w:t>
      </w:r>
      <w:r w:rsidR="00FE56C0">
        <w:rPr>
          <w:rFonts w:ascii="Arial" w:hAnsi="Arial" w:cs="Arial"/>
          <w:b/>
          <w:bCs/>
          <w:sz w:val="28"/>
        </w:rPr>
        <w:t>2208665</w:t>
      </w:r>
    </w:p>
    <w:p w14:paraId="74D57662" w14:textId="5AB41725" w:rsidR="0084067F" w:rsidRPr="00FE56C0"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E56C0" w:rsidRPr="00FE56C0">
        <w:rPr>
          <w:rFonts w:ascii="Arial" w:eastAsia="MS Mincho" w:hAnsi="Arial" w:cs="Arial"/>
          <w:b/>
          <w:bCs/>
          <w:sz w:val="28"/>
          <w:lang w:eastAsia="ja-JP"/>
        </w:rPr>
        <w:t>Oct</w:t>
      </w:r>
      <w:r w:rsidRPr="00FE56C0">
        <w:rPr>
          <w:rFonts w:ascii="Arial" w:eastAsia="MS Mincho" w:hAnsi="Arial" w:cs="Arial"/>
          <w:b/>
          <w:bCs/>
          <w:sz w:val="28"/>
          <w:lang w:eastAsia="ja-JP"/>
        </w:rPr>
        <w:t xml:space="preserve"> </w:t>
      </w:r>
      <w:r w:rsidR="00FE56C0" w:rsidRPr="00FE56C0">
        <w:rPr>
          <w:rFonts w:ascii="Arial" w:eastAsia="MS Mincho" w:hAnsi="Arial" w:cs="Arial"/>
          <w:b/>
          <w:bCs/>
          <w:sz w:val="28"/>
          <w:lang w:eastAsia="ja-JP"/>
        </w:rPr>
        <w:t>10</w:t>
      </w:r>
      <w:r w:rsidRPr="00FE56C0">
        <w:rPr>
          <w:rFonts w:ascii="Arial" w:eastAsia="MS Mincho" w:hAnsi="Arial" w:cs="Arial"/>
          <w:b/>
          <w:bCs/>
          <w:sz w:val="28"/>
          <w:vertAlign w:val="superscript"/>
          <w:lang w:eastAsia="ja-JP"/>
        </w:rPr>
        <w:t>th</w:t>
      </w:r>
      <w:r w:rsidRPr="00FE56C0">
        <w:rPr>
          <w:rFonts w:ascii="Arial" w:eastAsia="MS Mincho" w:hAnsi="Arial" w:cs="Arial"/>
          <w:b/>
          <w:bCs/>
          <w:sz w:val="28"/>
          <w:lang w:eastAsia="ja-JP"/>
        </w:rPr>
        <w:t xml:space="preserve"> –</w:t>
      </w:r>
      <w:r w:rsidR="00FE56C0" w:rsidRPr="00FE56C0">
        <w:rPr>
          <w:rFonts w:ascii="Arial" w:eastAsia="MS Mincho" w:hAnsi="Arial" w:cs="Arial"/>
          <w:b/>
          <w:bCs/>
          <w:sz w:val="28"/>
          <w:lang w:eastAsia="ja-JP"/>
        </w:rPr>
        <w:t>Oct 1</w:t>
      </w:r>
      <w:r w:rsidR="003524F6">
        <w:rPr>
          <w:rFonts w:ascii="Arial" w:eastAsia="MS Mincho" w:hAnsi="Arial" w:cs="Arial"/>
          <w:b/>
          <w:bCs/>
          <w:sz w:val="28"/>
          <w:lang w:eastAsia="ja-JP"/>
        </w:rPr>
        <w:t>9</w:t>
      </w:r>
      <w:r w:rsidRPr="00FE56C0">
        <w:rPr>
          <w:rFonts w:ascii="Arial" w:eastAsia="MS Mincho" w:hAnsi="Arial" w:cs="Arial"/>
          <w:b/>
          <w:bCs/>
          <w:sz w:val="28"/>
          <w:vertAlign w:val="superscript"/>
          <w:lang w:eastAsia="ja-JP"/>
        </w:rPr>
        <w:t>th</w:t>
      </w:r>
      <w:r w:rsidRPr="00FE56C0">
        <w:rPr>
          <w:rFonts w:ascii="Arial" w:eastAsia="MS Mincho" w:hAnsi="Arial" w:cs="Arial"/>
          <w:b/>
          <w:bCs/>
          <w:sz w:val="28"/>
          <w:lang w:eastAsia="ja-JP"/>
        </w:rPr>
        <w:t>, 202</w:t>
      </w:r>
      <w:r w:rsidR="00FE56C0" w:rsidRPr="00FE56C0">
        <w:rPr>
          <w:rFonts w:ascii="Arial" w:eastAsia="MS Mincho" w:hAnsi="Arial" w:cs="Arial"/>
          <w:b/>
          <w:bCs/>
          <w:sz w:val="28"/>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026E36DA"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E56C0">
        <w:rPr>
          <w:rFonts w:cs="Arial"/>
          <w:sz w:val="22"/>
          <w:szCs w:val="22"/>
        </w:rPr>
        <w:t>Discussion on TA management for L1/L2 Mobility</w:t>
      </w:r>
      <w:r w:rsidR="000379F3">
        <w:rPr>
          <w:rFonts w:cs="Arial"/>
          <w:sz w:val="22"/>
          <w:szCs w:val="22"/>
        </w:rPr>
        <w:t xml:space="preserve"> </w:t>
      </w:r>
    </w:p>
    <w:p w14:paraId="5BDBFE3E" w14:textId="0282D6D7"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E56C0" w:rsidRPr="00FE56C0">
        <w:rPr>
          <w:rFonts w:eastAsia="宋体" w:cs="Arial"/>
          <w:sz w:val="22"/>
          <w:szCs w:val="22"/>
          <w:lang w:eastAsia="zh-CN"/>
        </w:rPr>
        <w:t>9.12.2</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3686A898" w:rsidR="009A4884" w:rsidRPr="00C914FE" w:rsidRDefault="00FE56C0">
      <w:pPr>
        <w:pStyle w:val="title1"/>
      </w:pPr>
      <w:r>
        <w:rPr>
          <w:rFonts w:hint="eastAsia"/>
        </w:rPr>
        <w:t>I</w:t>
      </w:r>
      <w:r>
        <w:t>ntroduction</w:t>
      </w:r>
    </w:p>
    <w:p w14:paraId="5BC7F318" w14:textId="4BECBC01" w:rsidR="00220630" w:rsidRDefault="00220630" w:rsidP="00220630">
      <w:pPr>
        <w:rPr>
          <w:lang w:val="en-GB" w:eastAsia="zh-CN"/>
        </w:rPr>
      </w:pPr>
      <w:bookmarkStart w:id="1" w:name="_Hlk115336765"/>
      <w:bookmarkStart w:id="2" w:name="OLE_LINK13"/>
      <w:bookmarkStart w:id="3" w:name="OLE_LINK14"/>
      <w:r w:rsidRPr="002A092C">
        <w:rPr>
          <w:lang w:val="en-GB" w:eastAsia="zh-CN"/>
        </w:rPr>
        <w:t xml:space="preserve">According to the WID of Further NR mobility enhancements [1], one of the objectives </w:t>
      </w:r>
      <w:r w:rsidR="00785325">
        <w:rPr>
          <w:lang w:val="en-GB" w:eastAsia="zh-CN"/>
        </w:rPr>
        <w:t>under</w:t>
      </w:r>
      <w:r w:rsidRPr="002A092C">
        <w:rPr>
          <w:lang w:val="en-GB" w:eastAsia="zh-CN"/>
        </w:rPr>
        <w:t xml:space="preserve"> L1/L2 based inter-cell </w:t>
      </w:r>
      <w:proofErr w:type="gramStart"/>
      <w:r w:rsidRPr="002A092C">
        <w:rPr>
          <w:lang w:val="en-GB" w:eastAsia="zh-CN"/>
        </w:rPr>
        <w:t>mobility  latency</w:t>
      </w:r>
      <w:proofErr w:type="gramEnd"/>
      <w:r w:rsidR="00785325">
        <w:rPr>
          <w:lang w:val="en-GB" w:eastAsia="zh-CN"/>
        </w:rPr>
        <w:t xml:space="preserve"> reduction</w:t>
      </w:r>
      <w:r w:rsidRPr="002A092C">
        <w:rPr>
          <w:lang w:val="en-GB" w:eastAsia="zh-CN"/>
        </w:rPr>
        <w:t xml:space="preserve"> </w:t>
      </w:r>
      <w:r w:rsidR="00785325">
        <w:rPr>
          <w:lang w:val="en-GB" w:eastAsia="zh-CN"/>
        </w:rPr>
        <w:t>is</w:t>
      </w:r>
      <w:r w:rsidR="00E52414">
        <w:rPr>
          <w:lang w:val="en-GB" w:eastAsia="zh-CN"/>
        </w:rPr>
        <w:t xml:space="preserve"> TA management </w:t>
      </w:r>
      <w:r w:rsidR="00785325">
        <w:rPr>
          <w:lang w:val="en-GB" w:eastAsia="zh-CN"/>
        </w:rPr>
        <w:t>as shown below</w:t>
      </w:r>
      <w:r w:rsidRPr="002A092C">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20630" w14:paraId="04D02EFB" w14:textId="77777777" w:rsidTr="003B1935">
        <w:tc>
          <w:tcPr>
            <w:tcW w:w="9286" w:type="dxa"/>
            <w:shd w:val="clear" w:color="auto" w:fill="auto"/>
          </w:tcPr>
          <w:p w14:paraId="7A75D02A" w14:textId="77777777" w:rsidR="00220630" w:rsidRPr="00021A52" w:rsidRDefault="00220630">
            <w:pPr>
              <w:numPr>
                <w:ilvl w:val="0"/>
                <w:numId w:val="16"/>
              </w:numPr>
              <w:overflowPunct w:val="0"/>
              <w:autoSpaceDE w:val="0"/>
              <w:autoSpaceDN w:val="0"/>
              <w:adjustRightInd w:val="0"/>
              <w:rPr>
                <w:rFonts w:eastAsia="PMingLiU"/>
                <w:bCs/>
                <w:lang w:eastAsia="en-GB"/>
              </w:rPr>
            </w:pPr>
            <w:r w:rsidRPr="00021A52">
              <w:rPr>
                <w:rFonts w:eastAsia="PMingLiU"/>
                <w:bCs/>
                <w:lang w:eastAsia="en-GB"/>
              </w:rPr>
              <w:t>To specify mechanism and procedures of L1/L2 based inter-cell mobility for mobility latency reduction:</w:t>
            </w:r>
          </w:p>
          <w:p w14:paraId="14BFDBFD" w14:textId="77777777" w:rsidR="00220630" w:rsidRPr="00021A52" w:rsidRDefault="00220630">
            <w:pPr>
              <w:numPr>
                <w:ilvl w:val="0"/>
                <w:numId w:val="17"/>
              </w:numPr>
              <w:overflowPunct w:val="0"/>
              <w:autoSpaceDE w:val="0"/>
              <w:autoSpaceDN w:val="0"/>
              <w:adjustRightInd w:val="0"/>
              <w:rPr>
                <w:rFonts w:eastAsia="PMingLiU"/>
                <w:bCs/>
                <w:lang w:eastAsia="en-GB"/>
              </w:rPr>
            </w:pPr>
            <w:r w:rsidRPr="00021A52">
              <w:rPr>
                <w:rFonts w:eastAsia="PMingLiU"/>
                <w:bCs/>
                <w:lang w:eastAsia="en-GB"/>
              </w:rPr>
              <w:t>Configuration and maintenance for multiple candidate cells to allow fast application of configurations for candidate cells [RAN2, RAN3]</w:t>
            </w:r>
          </w:p>
          <w:p w14:paraId="1F672EC9" w14:textId="77777777" w:rsidR="00220630" w:rsidRPr="00021A52" w:rsidRDefault="00220630">
            <w:pPr>
              <w:numPr>
                <w:ilvl w:val="0"/>
                <w:numId w:val="17"/>
              </w:numPr>
              <w:overflowPunct w:val="0"/>
              <w:autoSpaceDE w:val="0"/>
              <w:autoSpaceDN w:val="0"/>
              <w:adjustRightInd w:val="0"/>
              <w:rPr>
                <w:rFonts w:eastAsia="PMingLiU"/>
                <w:bCs/>
                <w:lang w:eastAsia="en-GB"/>
              </w:rPr>
            </w:pPr>
            <w:r w:rsidRPr="00021A52">
              <w:rPr>
                <w:rFonts w:eastAsia="PMingLiU"/>
                <w:bCs/>
                <w:lang w:eastAsia="en-GB"/>
              </w:rPr>
              <w:t xml:space="preserve">Dynamic switch mechanism among candidate serving cells (including </w:t>
            </w:r>
            <w:proofErr w:type="spellStart"/>
            <w:r w:rsidRPr="00021A52">
              <w:rPr>
                <w:rFonts w:eastAsia="PMingLiU"/>
                <w:bCs/>
                <w:lang w:eastAsia="en-GB"/>
              </w:rPr>
              <w:t>SpCell</w:t>
            </w:r>
            <w:proofErr w:type="spellEnd"/>
            <w:r w:rsidRPr="00021A52">
              <w:rPr>
                <w:rFonts w:eastAsia="PMingLiU"/>
                <w:bCs/>
                <w:lang w:eastAsia="en-GB"/>
              </w:rPr>
              <w:t xml:space="preserve"> and </w:t>
            </w:r>
            <w:proofErr w:type="spellStart"/>
            <w:r w:rsidRPr="00021A52">
              <w:rPr>
                <w:rFonts w:eastAsia="PMingLiU"/>
                <w:bCs/>
                <w:lang w:eastAsia="en-GB"/>
              </w:rPr>
              <w:t>SCell</w:t>
            </w:r>
            <w:proofErr w:type="spellEnd"/>
            <w:r w:rsidRPr="00021A52">
              <w:rPr>
                <w:rFonts w:eastAsia="PMingLiU"/>
                <w:bCs/>
                <w:lang w:eastAsia="en-GB"/>
              </w:rPr>
              <w:t xml:space="preserve">) for the potential applicable scenarios based on L1/L2 </w:t>
            </w:r>
            <w:proofErr w:type="spellStart"/>
            <w:r w:rsidRPr="00021A52">
              <w:rPr>
                <w:rFonts w:eastAsia="PMingLiU"/>
                <w:bCs/>
                <w:lang w:eastAsia="en-GB"/>
              </w:rPr>
              <w:t>signalling</w:t>
            </w:r>
            <w:proofErr w:type="spellEnd"/>
            <w:r w:rsidRPr="00021A52">
              <w:rPr>
                <w:rFonts w:eastAsia="PMingLiU"/>
                <w:bCs/>
                <w:lang w:eastAsia="en-GB"/>
              </w:rPr>
              <w:t xml:space="preserve"> [RAN2, RAN1]</w:t>
            </w:r>
          </w:p>
          <w:p w14:paraId="547A9F7F" w14:textId="77777777" w:rsidR="00220630" w:rsidRPr="00021A52" w:rsidRDefault="00220630">
            <w:pPr>
              <w:numPr>
                <w:ilvl w:val="0"/>
                <w:numId w:val="17"/>
              </w:numPr>
              <w:overflowPunct w:val="0"/>
              <w:autoSpaceDE w:val="0"/>
              <w:autoSpaceDN w:val="0"/>
              <w:adjustRightInd w:val="0"/>
              <w:rPr>
                <w:rFonts w:eastAsia="PMingLiU"/>
                <w:bCs/>
                <w:lang w:eastAsia="en-GB"/>
              </w:rPr>
            </w:pPr>
            <w:r w:rsidRPr="00021A52">
              <w:rPr>
                <w:rFonts w:eastAsia="PMingLiU"/>
                <w:bCs/>
                <w:lang w:eastAsia="en-GB"/>
              </w:rPr>
              <w:t>L1 enhancements for inter-cell beam management, including L1 measurement and reporting, and beam indication [RAN1, RAN2]</w:t>
            </w:r>
          </w:p>
          <w:p w14:paraId="7F45BA1A" w14:textId="77777777" w:rsidR="00220630" w:rsidRPr="00021A52" w:rsidRDefault="00220630">
            <w:pPr>
              <w:numPr>
                <w:ilvl w:val="1"/>
                <w:numId w:val="17"/>
              </w:numPr>
              <w:overflowPunct w:val="0"/>
              <w:autoSpaceDE w:val="0"/>
              <w:autoSpaceDN w:val="0"/>
              <w:adjustRightInd w:val="0"/>
              <w:rPr>
                <w:rFonts w:eastAsia="PMingLiU"/>
                <w:bCs/>
                <w:i/>
                <w:lang w:eastAsia="en-GB"/>
              </w:rPr>
            </w:pPr>
            <w:r w:rsidRPr="00021A52">
              <w:rPr>
                <w:rFonts w:eastAsia="PMingLiU"/>
                <w:bCs/>
                <w:i/>
                <w:lang w:eastAsia="en-GB"/>
              </w:rPr>
              <w:t>Note 1: Early RAN2 involvement is necessary, including the possibility of further clarifying the interaction between this bullet with the previous bullet</w:t>
            </w:r>
          </w:p>
          <w:p w14:paraId="31017806" w14:textId="77777777" w:rsidR="00220630" w:rsidRPr="00220630" w:rsidRDefault="00220630">
            <w:pPr>
              <w:numPr>
                <w:ilvl w:val="0"/>
                <w:numId w:val="17"/>
              </w:numPr>
              <w:overflowPunct w:val="0"/>
              <w:autoSpaceDE w:val="0"/>
              <w:autoSpaceDN w:val="0"/>
              <w:adjustRightInd w:val="0"/>
              <w:rPr>
                <w:rFonts w:eastAsia="PMingLiU"/>
                <w:bCs/>
                <w:highlight w:val="yellow"/>
                <w:lang w:eastAsia="en-GB"/>
              </w:rPr>
            </w:pPr>
            <w:r w:rsidRPr="00220630">
              <w:rPr>
                <w:rFonts w:eastAsia="PMingLiU"/>
                <w:bCs/>
                <w:highlight w:val="yellow"/>
                <w:lang w:eastAsia="en-GB"/>
              </w:rPr>
              <w:t>Timing Advance management [RAN1, RAN2]</w:t>
            </w:r>
          </w:p>
          <w:p w14:paraId="20664C55" w14:textId="77777777" w:rsidR="00220630" w:rsidRPr="00220630" w:rsidRDefault="00220630">
            <w:pPr>
              <w:numPr>
                <w:ilvl w:val="0"/>
                <w:numId w:val="17"/>
              </w:numPr>
              <w:overflowPunct w:val="0"/>
              <w:autoSpaceDE w:val="0"/>
              <w:autoSpaceDN w:val="0"/>
              <w:adjustRightInd w:val="0"/>
              <w:rPr>
                <w:rFonts w:eastAsia="PMingLiU"/>
                <w:bCs/>
                <w:lang w:eastAsia="en-GB"/>
              </w:rPr>
            </w:pPr>
            <w:r w:rsidRPr="00021A52">
              <w:rPr>
                <w:rFonts w:eastAsia="PMingLiU"/>
                <w:bCs/>
                <w:lang w:eastAsia="en-GB"/>
              </w:rPr>
              <w:t>CU-DU interface signaling to support L1/L2 mobility, if needed [RAN3]</w:t>
            </w:r>
          </w:p>
          <w:p w14:paraId="0F8B1DAB" w14:textId="77777777" w:rsidR="00220630" w:rsidRPr="00021A52" w:rsidRDefault="00220630" w:rsidP="00501359">
            <w:pPr>
              <w:ind w:left="720"/>
              <w:rPr>
                <w:rFonts w:eastAsia="PMingLiU"/>
                <w:bCs/>
                <w:i/>
                <w:lang w:eastAsia="en-GB"/>
              </w:rPr>
            </w:pPr>
            <w:r w:rsidRPr="00021A52">
              <w:rPr>
                <w:rFonts w:eastAsia="PMingLiU"/>
                <w:bCs/>
                <w:i/>
                <w:lang w:eastAsia="en-GB"/>
              </w:rPr>
              <w:t>Note 2: FR2 specific enhancements are not precluded, if any.</w:t>
            </w:r>
          </w:p>
          <w:p w14:paraId="66FDD2DB" w14:textId="77777777" w:rsidR="00220630" w:rsidRPr="00021A52" w:rsidRDefault="00220630" w:rsidP="00501359">
            <w:pPr>
              <w:ind w:left="720"/>
              <w:rPr>
                <w:rFonts w:eastAsia="PMingLiU"/>
                <w:bCs/>
                <w:i/>
                <w:lang w:eastAsia="en-GB"/>
              </w:rPr>
            </w:pPr>
            <w:r w:rsidRPr="00021A52">
              <w:rPr>
                <w:rFonts w:eastAsia="PMingLiU"/>
                <w:bCs/>
                <w:i/>
                <w:lang w:eastAsia="en-GB"/>
              </w:rPr>
              <w:t xml:space="preserve">Note 3: </w:t>
            </w:r>
            <w:bookmarkStart w:id="4" w:name="OLE_LINK2"/>
            <w:r w:rsidRPr="00021A52">
              <w:rPr>
                <w:rFonts w:eastAsia="PMingLiU"/>
                <w:bCs/>
                <w:i/>
                <w:lang w:eastAsia="en-GB"/>
              </w:rPr>
              <w:t>The procedure of L1/L2 based inter-cell mobility are applicable to the following scenarios:</w:t>
            </w:r>
          </w:p>
          <w:p w14:paraId="328EFC11" w14:textId="77777777" w:rsidR="00220630" w:rsidRPr="00021A52" w:rsidRDefault="00220630">
            <w:pPr>
              <w:numPr>
                <w:ilvl w:val="2"/>
                <w:numId w:val="18"/>
              </w:numPr>
              <w:overflowPunct w:val="0"/>
              <w:autoSpaceDE w:val="0"/>
              <w:autoSpaceDN w:val="0"/>
              <w:adjustRightInd w:val="0"/>
              <w:ind w:left="1443"/>
              <w:rPr>
                <w:rFonts w:eastAsia="PMingLiU"/>
                <w:bCs/>
                <w:i/>
                <w:lang w:eastAsia="en-GB"/>
              </w:rPr>
            </w:pPr>
            <w:r w:rsidRPr="00021A52">
              <w:rPr>
                <w:rFonts w:eastAsia="PMingLiU"/>
                <w:bCs/>
                <w:i/>
                <w:lang w:eastAsia="en-GB"/>
              </w:rPr>
              <w:t>Standalone, CA and NR-DC case with serving cell change within one CG</w:t>
            </w:r>
          </w:p>
          <w:p w14:paraId="3268F038" w14:textId="77777777" w:rsidR="00220630" w:rsidRPr="00021A52" w:rsidRDefault="00220630">
            <w:pPr>
              <w:numPr>
                <w:ilvl w:val="2"/>
                <w:numId w:val="18"/>
              </w:numPr>
              <w:overflowPunct w:val="0"/>
              <w:autoSpaceDE w:val="0"/>
              <w:autoSpaceDN w:val="0"/>
              <w:adjustRightInd w:val="0"/>
              <w:ind w:left="1443"/>
              <w:rPr>
                <w:rFonts w:eastAsia="PMingLiU"/>
                <w:bCs/>
                <w:i/>
                <w:lang w:eastAsia="en-GB"/>
              </w:rPr>
            </w:pPr>
            <w:r w:rsidRPr="00021A52">
              <w:rPr>
                <w:rFonts w:eastAsia="PMingLiU"/>
                <w:bCs/>
                <w:i/>
                <w:lang w:eastAsia="en-GB"/>
              </w:rPr>
              <w:t>Intra-DU case and intra-CU inter-DU case (applicable for Standalone and CA: no new RAN interfaces are expected)</w:t>
            </w:r>
          </w:p>
          <w:p w14:paraId="7ED4583A" w14:textId="77777777" w:rsidR="00220630" w:rsidRPr="00021A52" w:rsidRDefault="00220630">
            <w:pPr>
              <w:numPr>
                <w:ilvl w:val="2"/>
                <w:numId w:val="18"/>
              </w:numPr>
              <w:overflowPunct w:val="0"/>
              <w:autoSpaceDE w:val="0"/>
              <w:autoSpaceDN w:val="0"/>
              <w:adjustRightInd w:val="0"/>
              <w:ind w:left="1443"/>
              <w:rPr>
                <w:rFonts w:eastAsia="PMingLiU"/>
                <w:bCs/>
                <w:i/>
                <w:lang w:eastAsia="en-GB"/>
              </w:rPr>
            </w:pPr>
            <w:r w:rsidRPr="00021A52">
              <w:rPr>
                <w:rFonts w:eastAsia="PMingLiU"/>
                <w:bCs/>
                <w:i/>
                <w:lang w:eastAsia="en-GB"/>
              </w:rPr>
              <w:t>Both intra-frequency and inter-frequency</w:t>
            </w:r>
          </w:p>
          <w:p w14:paraId="334998A4" w14:textId="77777777" w:rsidR="00220630" w:rsidRPr="00021A52" w:rsidRDefault="00220630">
            <w:pPr>
              <w:numPr>
                <w:ilvl w:val="2"/>
                <w:numId w:val="18"/>
              </w:numPr>
              <w:overflowPunct w:val="0"/>
              <w:autoSpaceDE w:val="0"/>
              <w:autoSpaceDN w:val="0"/>
              <w:adjustRightInd w:val="0"/>
              <w:ind w:left="1443"/>
              <w:rPr>
                <w:rFonts w:eastAsia="PMingLiU"/>
                <w:bCs/>
                <w:i/>
                <w:lang w:eastAsia="en-GB"/>
              </w:rPr>
            </w:pPr>
            <w:r w:rsidRPr="00021A52">
              <w:rPr>
                <w:rFonts w:eastAsia="PMingLiU"/>
                <w:bCs/>
                <w:i/>
                <w:lang w:eastAsia="en-GB"/>
              </w:rPr>
              <w:t>Both FR1 and FR2</w:t>
            </w:r>
          </w:p>
          <w:p w14:paraId="297190E3" w14:textId="77777777" w:rsidR="00220630" w:rsidRPr="00021A52" w:rsidRDefault="00220630">
            <w:pPr>
              <w:numPr>
                <w:ilvl w:val="2"/>
                <w:numId w:val="18"/>
              </w:numPr>
              <w:overflowPunct w:val="0"/>
              <w:autoSpaceDE w:val="0"/>
              <w:autoSpaceDN w:val="0"/>
              <w:adjustRightInd w:val="0"/>
              <w:ind w:left="1443"/>
              <w:rPr>
                <w:rFonts w:eastAsia="PMingLiU"/>
                <w:bCs/>
                <w:i/>
                <w:lang w:eastAsia="en-GB"/>
              </w:rPr>
            </w:pPr>
            <w:r w:rsidRPr="00021A52">
              <w:rPr>
                <w:rFonts w:eastAsia="PMingLiU"/>
                <w:bCs/>
                <w:i/>
                <w:lang w:eastAsia="en-GB"/>
              </w:rPr>
              <w:t>Source and target cells may be synchronized or non-synchronized</w:t>
            </w:r>
            <w:bookmarkEnd w:id="4"/>
          </w:p>
        </w:tc>
      </w:tr>
    </w:tbl>
    <w:p w14:paraId="6A9A6C6B" w14:textId="264F6249" w:rsidR="00E52414" w:rsidRDefault="00E52414" w:rsidP="00220630">
      <w:pPr>
        <w:rPr>
          <w:rFonts w:eastAsiaTheme="minorEastAsia"/>
          <w:lang w:val="en-GB" w:eastAsia="zh-CN"/>
        </w:rPr>
      </w:pPr>
      <w:r>
        <w:rPr>
          <w:rFonts w:eastAsiaTheme="minorEastAsia"/>
          <w:lang w:val="en-GB" w:eastAsia="zh-CN"/>
        </w:rPr>
        <w:t xml:space="preserve">As shown in Figure 1, </w:t>
      </w:r>
      <w:r w:rsidR="00C274C3">
        <w:rPr>
          <w:rFonts w:eastAsiaTheme="minorEastAsia"/>
          <w:lang w:val="en-GB" w:eastAsia="zh-CN"/>
        </w:rPr>
        <w:t xml:space="preserve">in L3 handover model, </w:t>
      </w:r>
      <w:r w:rsidR="00252580">
        <w:rPr>
          <w:rFonts w:eastAsiaTheme="minorEastAsia"/>
          <w:lang w:val="en-GB" w:eastAsia="zh-CN"/>
        </w:rPr>
        <w:t xml:space="preserve">the procedure of </w:t>
      </w:r>
      <w:r>
        <w:rPr>
          <w:rFonts w:eastAsiaTheme="minorEastAsia"/>
          <w:lang w:val="en-GB" w:eastAsia="zh-CN"/>
        </w:rPr>
        <w:t>UL sync</w:t>
      </w:r>
      <w:r w:rsidR="007D5F5C">
        <w:rPr>
          <w:rFonts w:eastAsiaTheme="minorEastAsia"/>
          <w:lang w:val="en-GB" w:eastAsia="zh-CN"/>
        </w:rPr>
        <w:t xml:space="preserve">hronization </w:t>
      </w:r>
      <w:r w:rsidR="00AF4E17">
        <w:rPr>
          <w:rFonts w:eastAsiaTheme="minorEastAsia"/>
          <w:lang w:val="en-GB" w:eastAsia="zh-CN"/>
        </w:rPr>
        <w:t xml:space="preserve">for target cell </w:t>
      </w:r>
      <w:r w:rsidR="007D5F5C">
        <w:rPr>
          <w:rFonts w:eastAsiaTheme="minorEastAsia"/>
          <w:lang w:val="en-GB" w:eastAsia="zh-CN"/>
        </w:rPr>
        <w:t xml:space="preserve">is </w:t>
      </w:r>
      <w:r w:rsidR="00C274C3">
        <w:rPr>
          <w:rFonts w:eastAsiaTheme="minorEastAsia"/>
          <w:lang w:val="en-GB" w:eastAsia="zh-CN"/>
        </w:rPr>
        <w:t>executed after receiving L3 HO command and DL synchronization</w:t>
      </w:r>
      <w:r w:rsidR="00252580">
        <w:rPr>
          <w:rFonts w:eastAsiaTheme="minorEastAsia"/>
          <w:lang w:val="en-GB" w:eastAsia="zh-CN"/>
        </w:rPr>
        <w:t xml:space="preserve">, and it takes at </w:t>
      </w:r>
      <w:r w:rsidR="00F6306A">
        <w:rPr>
          <w:rFonts w:eastAsiaTheme="minorEastAsia"/>
          <w:lang w:val="en-GB" w:eastAsia="zh-CN"/>
        </w:rPr>
        <w:t>least 10</w:t>
      </w:r>
      <w:r w:rsidR="00F6306A">
        <w:rPr>
          <w:rFonts w:eastAsiaTheme="minorEastAsia" w:hint="eastAsia"/>
          <w:lang w:val="en-GB" w:eastAsia="zh-CN"/>
        </w:rPr>
        <w:t>ms</w:t>
      </w:r>
      <w:r w:rsidR="00414645">
        <w:rPr>
          <w:rFonts w:eastAsiaTheme="minorEastAsia"/>
          <w:lang w:val="en-GB" w:eastAsia="zh-CN"/>
        </w:rPr>
        <w:t xml:space="preserve">. To reduce the mobility latency, </w:t>
      </w:r>
      <w:r w:rsidR="008A37CE" w:rsidRPr="008A37CE">
        <w:rPr>
          <w:rFonts w:eastAsiaTheme="minorEastAsia"/>
          <w:lang w:val="en-GB" w:eastAsia="zh-CN"/>
        </w:rPr>
        <w:t>uplink</w:t>
      </w:r>
      <w:r w:rsidR="00410FF2">
        <w:rPr>
          <w:rFonts w:eastAsiaTheme="minorEastAsia"/>
          <w:lang w:val="en-GB" w:eastAsia="zh-CN"/>
        </w:rPr>
        <w:t xml:space="preserve"> synchronization can be optimized</w:t>
      </w:r>
      <w:r w:rsidR="000D4905">
        <w:rPr>
          <w:rFonts w:eastAsiaTheme="minorEastAsia"/>
          <w:lang w:val="en-GB" w:eastAsia="zh-CN"/>
        </w:rPr>
        <w:t xml:space="preserve">, e.g., </w:t>
      </w:r>
      <w:r w:rsidR="008A37CE">
        <w:rPr>
          <w:rFonts w:eastAsiaTheme="minorEastAsia"/>
          <w:lang w:val="en-GB" w:eastAsia="zh-CN"/>
        </w:rPr>
        <w:t>a</w:t>
      </w:r>
      <w:r w:rsidR="008A37CE" w:rsidRPr="008A37CE">
        <w:rPr>
          <w:rFonts w:eastAsiaTheme="minorEastAsia"/>
          <w:lang w:val="en-GB" w:eastAsia="zh-CN"/>
        </w:rPr>
        <w:t xml:space="preserve">dvance the uplink synchronization </w:t>
      </w:r>
      <w:r w:rsidR="008A37CE">
        <w:rPr>
          <w:rFonts w:eastAsiaTheme="minorEastAsia"/>
          <w:lang w:val="en-GB" w:eastAsia="zh-CN"/>
        </w:rPr>
        <w:t xml:space="preserve">for </w:t>
      </w:r>
      <w:r w:rsidR="00F437FB">
        <w:rPr>
          <w:rFonts w:eastAsiaTheme="minorEastAsia"/>
          <w:lang w:val="en-GB" w:eastAsia="zh-CN"/>
        </w:rPr>
        <w:t>candidate</w:t>
      </w:r>
      <w:r w:rsidR="008A37CE">
        <w:rPr>
          <w:rFonts w:eastAsiaTheme="minorEastAsia"/>
          <w:lang w:val="en-GB" w:eastAsia="zh-CN"/>
        </w:rPr>
        <w:t xml:space="preserve"> cell</w:t>
      </w:r>
      <w:r w:rsidR="00F437FB">
        <w:rPr>
          <w:rFonts w:eastAsiaTheme="minorEastAsia"/>
          <w:lang w:val="en-GB" w:eastAsia="zh-CN"/>
        </w:rPr>
        <w:t>(s)</w:t>
      </w:r>
      <w:r w:rsidR="008A37CE">
        <w:rPr>
          <w:rFonts w:eastAsiaTheme="minorEastAsia"/>
          <w:lang w:val="en-GB" w:eastAsia="zh-CN"/>
        </w:rPr>
        <w:t xml:space="preserve"> </w:t>
      </w:r>
      <w:r w:rsidR="008A37CE" w:rsidRPr="008A37CE">
        <w:rPr>
          <w:rFonts w:eastAsiaTheme="minorEastAsia"/>
          <w:lang w:val="en-GB" w:eastAsia="zh-CN"/>
        </w:rPr>
        <w:t xml:space="preserve">to before the </w:t>
      </w:r>
      <w:r w:rsidR="008A37CE">
        <w:rPr>
          <w:rFonts w:eastAsiaTheme="minorEastAsia"/>
          <w:lang w:val="en-GB" w:eastAsia="zh-CN"/>
        </w:rPr>
        <w:t>handover.</w:t>
      </w:r>
    </w:p>
    <w:p w14:paraId="60A979EA" w14:textId="729AA205" w:rsidR="00220630" w:rsidRPr="00AD6305" w:rsidRDefault="00220630" w:rsidP="00220630">
      <w:pPr>
        <w:pStyle w:val="a0"/>
        <w:rPr>
          <w:lang w:eastAsia="zh-CN"/>
        </w:rPr>
      </w:pPr>
      <w:r w:rsidRPr="00AC1074">
        <w:rPr>
          <w:noProof/>
        </w:rPr>
        <w:drawing>
          <wp:inline distT="0" distB="0" distL="0" distR="0" wp14:anchorId="6DE0B5C0" wp14:editId="4379A6D9">
            <wp:extent cx="5841242" cy="104395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357" cy="1050228"/>
                    </a:xfrm>
                    <a:prstGeom prst="rect">
                      <a:avLst/>
                    </a:prstGeom>
                    <a:noFill/>
                    <a:ln>
                      <a:noFill/>
                    </a:ln>
                  </pic:spPr>
                </pic:pic>
              </a:graphicData>
            </a:graphic>
          </wp:inline>
        </w:drawing>
      </w:r>
    </w:p>
    <w:p w14:paraId="6444E752" w14:textId="24C502D8" w:rsidR="00D52E6B" w:rsidRDefault="00220630">
      <w:pPr>
        <w:pStyle w:val="figure"/>
        <w:rPr>
          <w:lang w:eastAsia="zh-CN"/>
        </w:rPr>
      </w:pPr>
      <w:bookmarkStart w:id="5" w:name="_Hlk110609751"/>
      <w:r w:rsidRPr="00560D0F">
        <w:rPr>
          <w:lang w:eastAsia="zh-CN"/>
        </w:rPr>
        <w:t>L3 handover</w:t>
      </w:r>
      <w:bookmarkEnd w:id="5"/>
      <w:r w:rsidRPr="00560D0F">
        <w:rPr>
          <w:lang w:eastAsia="zh-CN"/>
        </w:rPr>
        <w:t xml:space="preserve"> model</w:t>
      </w:r>
    </w:p>
    <w:p w14:paraId="75A8B94B" w14:textId="2059E222" w:rsidR="00F437FB" w:rsidRPr="00EE2EC8" w:rsidRDefault="00F437FB">
      <w:pPr>
        <w:pStyle w:val="proposal"/>
      </w:pPr>
      <w:bookmarkStart w:id="6" w:name="_Ref115361022"/>
      <w:bookmarkStart w:id="7" w:name="_Hlk115361400"/>
      <w:r w:rsidRPr="00EE2EC8">
        <w:rPr>
          <w:rFonts w:hint="eastAsia"/>
        </w:rPr>
        <w:t>S</w:t>
      </w:r>
      <w:r w:rsidRPr="00EE2EC8">
        <w:t>upport to perform uplink synchronization for candidate cell(s) before the handover to reduce the mobility latency.</w:t>
      </w:r>
      <w:bookmarkEnd w:id="6"/>
    </w:p>
    <w:bookmarkEnd w:id="7"/>
    <w:p w14:paraId="56F95EE9" w14:textId="30F3D05C" w:rsidR="008A37CE" w:rsidRPr="008A37CE" w:rsidRDefault="00DF1577" w:rsidP="008A37CE">
      <w:pPr>
        <w:rPr>
          <w:rFonts w:eastAsiaTheme="minorEastAsia"/>
          <w:lang w:val="en-GB" w:eastAsia="zh-CN"/>
        </w:rPr>
      </w:pPr>
      <w:r>
        <w:rPr>
          <w:rFonts w:eastAsiaTheme="minorEastAsia"/>
          <w:lang w:val="en-GB" w:eastAsia="zh-CN"/>
        </w:rPr>
        <w:lastRenderedPageBreak/>
        <w:t>W</w:t>
      </w:r>
      <w:r w:rsidR="00F973B8">
        <w:rPr>
          <w:rFonts w:eastAsiaTheme="minorEastAsia"/>
          <w:lang w:val="en-GB" w:eastAsia="zh-CN"/>
        </w:rPr>
        <w:t>hen</w:t>
      </w:r>
      <w:r w:rsidR="008A37CE" w:rsidRPr="008A37CE">
        <w:rPr>
          <w:rFonts w:eastAsiaTheme="minorEastAsia"/>
          <w:lang w:val="en-GB" w:eastAsia="zh-CN"/>
        </w:rPr>
        <w:t xml:space="preserve"> </w:t>
      </w:r>
      <w:r w:rsidR="00F973B8" w:rsidRPr="008A37CE">
        <w:rPr>
          <w:rFonts w:eastAsiaTheme="minorEastAsia"/>
          <w:lang w:val="en-GB" w:eastAsia="zh-CN"/>
        </w:rPr>
        <w:t xml:space="preserve">uplink synchronization </w:t>
      </w:r>
      <w:r w:rsidR="00F973B8">
        <w:rPr>
          <w:rFonts w:eastAsiaTheme="minorEastAsia"/>
          <w:lang w:val="en-GB" w:eastAsia="zh-CN"/>
        </w:rPr>
        <w:t xml:space="preserve">for candidate cells is performed before handover, the </w:t>
      </w:r>
      <w:r w:rsidR="008A37CE" w:rsidRPr="008A37CE">
        <w:rPr>
          <w:rFonts w:eastAsiaTheme="minorEastAsia"/>
          <w:lang w:val="en-GB" w:eastAsia="zh-CN"/>
        </w:rPr>
        <w:t xml:space="preserve">following aspects </w:t>
      </w:r>
      <w:r>
        <w:rPr>
          <w:rFonts w:eastAsiaTheme="minorEastAsia"/>
          <w:lang w:val="en-GB" w:eastAsia="zh-CN"/>
        </w:rPr>
        <w:t xml:space="preserve">should be considered </w:t>
      </w:r>
      <w:r w:rsidR="008A37CE" w:rsidRPr="008A37CE">
        <w:rPr>
          <w:rFonts w:eastAsiaTheme="minorEastAsia"/>
          <w:lang w:val="en-GB" w:eastAsia="zh-CN"/>
        </w:rPr>
        <w:t>to facilitate</w:t>
      </w:r>
      <w:r w:rsidR="008A37CE">
        <w:rPr>
          <w:rFonts w:eastAsiaTheme="minorEastAsia"/>
          <w:lang w:val="en-GB" w:eastAsia="zh-CN"/>
        </w:rPr>
        <w:t xml:space="preserve"> TA management for L1/L2 mobility</w:t>
      </w:r>
      <w:r w:rsidR="008A37CE" w:rsidRPr="008A37CE">
        <w:rPr>
          <w:rFonts w:eastAsiaTheme="minorEastAsia"/>
          <w:lang w:val="en-GB" w:eastAsia="zh-CN"/>
        </w:rPr>
        <w:t>:</w:t>
      </w:r>
    </w:p>
    <w:p w14:paraId="37BAFF77" w14:textId="03D3908C" w:rsidR="008A37CE" w:rsidRPr="008A37CE" w:rsidRDefault="00BF5589">
      <w:pPr>
        <w:pStyle w:val="af2"/>
        <w:numPr>
          <w:ilvl w:val="0"/>
          <w:numId w:val="19"/>
        </w:numPr>
        <w:ind w:firstLineChars="0"/>
        <w:rPr>
          <w:rFonts w:ascii="Times New Roman" w:eastAsiaTheme="minorEastAsia" w:hAnsi="Times New Roman"/>
          <w:lang w:val="en-GB"/>
        </w:rPr>
      </w:pPr>
      <w:r>
        <w:rPr>
          <w:rFonts w:ascii="Times New Roman" w:eastAsiaTheme="minorEastAsia" w:hAnsi="Times New Roman"/>
          <w:lang w:val="en-GB"/>
        </w:rPr>
        <w:t xml:space="preserve">TA </w:t>
      </w:r>
      <w:r w:rsidR="00F20100" w:rsidRPr="00F20100">
        <w:rPr>
          <w:rFonts w:ascii="Times New Roman" w:eastAsiaTheme="minorEastAsia" w:hAnsi="Times New Roman"/>
          <w:lang w:val="en-GB"/>
        </w:rPr>
        <w:t>acquisition</w:t>
      </w:r>
      <w:r w:rsidR="00C849EA">
        <w:rPr>
          <w:rFonts w:ascii="Times New Roman" w:eastAsiaTheme="minorEastAsia" w:hAnsi="Times New Roman"/>
          <w:lang w:val="en-GB"/>
        </w:rPr>
        <w:t xml:space="preserve"> for candidate cells</w:t>
      </w:r>
      <w:r w:rsidR="008A37CE" w:rsidRPr="008A37CE">
        <w:rPr>
          <w:rFonts w:ascii="Times New Roman" w:eastAsiaTheme="minorEastAsia" w:hAnsi="Times New Roman"/>
          <w:lang w:val="en-GB"/>
        </w:rPr>
        <w:t>.</w:t>
      </w:r>
    </w:p>
    <w:p w14:paraId="1BE74483" w14:textId="2F5B8A52" w:rsidR="008A37CE" w:rsidRPr="008A37CE" w:rsidRDefault="002C6DDD">
      <w:pPr>
        <w:pStyle w:val="af2"/>
        <w:numPr>
          <w:ilvl w:val="0"/>
          <w:numId w:val="19"/>
        </w:numPr>
        <w:ind w:firstLineChars="0"/>
        <w:rPr>
          <w:rFonts w:ascii="Times New Roman" w:eastAsiaTheme="minorEastAsia" w:hAnsi="Times New Roman"/>
          <w:lang w:val="en-GB"/>
        </w:rPr>
      </w:pPr>
      <w:r>
        <w:rPr>
          <w:rFonts w:ascii="Times New Roman" w:eastAsiaTheme="minorEastAsia" w:hAnsi="Times New Roman"/>
          <w:lang w:val="en-GB"/>
        </w:rPr>
        <w:t>TA maintenance</w:t>
      </w:r>
      <w:r w:rsidR="00C849EA">
        <w:rPr>
          <w:rFonts w:ascii="Times New Roman" w:eastAsiaTheme="minorEastAsia" w:hAnsi="Times New Roman"/>
          <w:lang w:val="en-GB"/>
        </w:rPr>
        <w:t xml:space="preserve"> for candidate cells</w:t>
      </w:r>
      <w:r w:rsidR="008A37CE" w:rsidRPr="008A37CE">
        <w:rPr>
          <w:rFonts w:ascii="Times New Roman" w:eastAsiaTheme="minorEastAsia" w:hAnsi="Times New Roman"/>
          <w:lang w:val="en-GB"/>
        </w:rPr>
        <w:t>.</w:t>
      </w:r>
    </w:p>
    <w:p w14:paraId="629E4C44" w14:textId="62E1F681" w:rsidR="00220630" w:rsidRPr="008A37CE" w:rsidRDefault="00C664F9">
      <w:pPr>
        <w:pStyle w:val="af2"/>
        <w:numPr>
          <w:ilvl w:val="0"/>
          <w:numId w:val="19"/>
        </w:numPr>
        <w:ind w:firstLineChars="0"/>
        <w:rPr>
          <w:rFonts w:ascii="Times New Roman" w:eastAsiaTheme="minorEastAsia" w:hAnsi="Times New Roman"/>
          <w:lang w:val="en-GB"/>
        </w:rPr>
      </w:pPr>
      <w:r>
        <w:rPr>
          <w:rFonts w:ascii="Times New Roman" w:eastAsiaTheme="minorEastAsia" w:hAnsi="Times New Roman"/>
          <w:lang w:val="en-GB"/>
        </w:rPr>
        <w:t xml:space="preserve">TA </w:t>
      </w:r>
      <w:r>
        <w:rPr>
          <w:rFonts w:ascii="Times New Roman" w:eastAsiaTheme="minorEastAsia" w:hAnsi="Times New Roman" w:hint="eastAsia"/>
          <w:lang w:val="en-GB"/>
        </w:rPr>
        <w:t>application</w:t>
      </w:r>
      <w:r w:rsidR="008A37CE" w:rsidRPr="008A37CE">
        <w:rPr>
          <w:rFonts w:ascii="Times New Roman" w:eastAsiaTheme="minorEastAsia" w:hAnsi="Times New Roman"/>
          <w:lang w:val="en-GB"/>
        </w:rPr>
        <w:t>.</w:t>
      </w:r>
    </w:p>
    <w:bookmarkEnd w:id="1"/>
    <w:p w14:paraId="0D07DB2E" w14:textId="3ADE78F8" w:rsidR="00E16AA1" w:rsidRDefault="00E91485">
      <w:pPr>
        <w:pStyle w:val="title1"/>
        <w:rPr>
          <w:rFonts w:ascii="微软雅黑" w:eastAsia="微软雅黑" w:hAnsi="微软雅黑" w:cs="微软雅黑"/>
        </w:rPr>
      </w:pPr>
      <w:r>
        <w:rPr>
          <w:rFonts w:ascii="微软雅黑" w:eastAsia="微软雅黑" w:hAnsi="微软雅黑" w:cs="微软雅黑" w:hint="eastAsia"/>
        </w:rPr>
        <w:t>T</w:t>
      </w:r>
      <w:r>
        <w:rPr>
          <w:rFonts w:ascii="微软雅黑" w:eastAsia="微软雅黑" w:hAnsi="微软雅黑" w:cs="微软雅黑"/>
        </w:rPr>
        <w:t xml:space="preserve">A </w:t>
      </w:r>
      <w:bookmarkStart w:id="8" w:name="_Hlk115256184"/>
      <w:r w:rsidRPr="00104508">
        <w:t>acquisition</w:t>
      </w:r>
      <w:bookmarkEnd w:id="8"/>
      <w:r>
        <w:rPr>
          <w:rFonts w:ascii="微软雅黑" w:eastAsia="微软雅黑" w:hAnsi="微软雅黑" w:cs="微软雅黑"/>
        </w:rPr>
        <w:t xml:space="preserve"> </w:t>
      </w:r>
    </w:p>
    <w:p w14:paraId="18EBD809" w14:textId="42A59166" w:rsidR="00C3033E" w:rsidRDefault="00F84E01" w:rsidP="003034FB">
      <w:pPr>
        <w:rPr>
          <w:rFonts w:eastAsiaTheme="minorEastAsia"/>
        </w:rPr>
      </w:pPr>
      <w:r>
        <w:rPr>
          <w:rFonts w:eastAsiaTheme="minorEastAsia"/>
        </w:rPr>
        <w:t>In Rel-15, i</w:t>
      </w:r>
      <w:r w:rsidR="003034FB" w:rsidRPr="003034FB">
        <w:rPr>
          <w:rFonts w:eastAsiaTheme="minorEastAsia"/>
        </w:rPr>
        <w:t>nitial time alignment is realized by the absolute TAC carried in RAR or absolute TAC MAC CE during</w:t>
      </w:r>
      <w:r w:rsidR="00957F3A">
        <w:rPr>
          <w:rFonts w:eastAsiaTheme="minorEastAsia"/>
        </w:rPr>
        <w:t xml:space="preserve"> </w:t>
      </w:r>
      <w:r w:rsidR="003034FB" w:rsidRPr="003034FB">
        <w:rPr>
          <w:rFonts w:eastAsiaTheme="minorEastAsia"/>
        </w:rPr>
        <w:t xml:space="preserve">the </w:t>
      </w:r>
      <w:proofErr w:type="gramStart"/>
      <w:r w:rsidR="003034FB" w:rsidRPr="003034FB">
        <w:rPr>
          <w:rFonts w:eastAsiaTheme="minorEastAsia"/>
        </w:rPr>
        <w:t>random</w:t>
      </w:r>
      <w:r w:rsidR="00957F3A">
        <w:rPr>
          <w:rFonts w:eastAsiaTheme="minorEastAsia"/>
        </w:rPr>
        <w:t xml:space="preserve"> </w:t>
      </w:r>
      <w:r w:rsidR="003034FB" w:rsidRPr="003034FB">
        <w:rPr>
          <w:rFonts w:eastAsiaTheme="minorEastAsia"/>
        </w:rPr>
        <w:t>access</w:t>
      </w:r>
      <w:proofErr w:type="gramEnd"/>
      <w:r w:rsidR="003034FB" w:rsidRPr="003034FB">
        <w:rPr>
          <w:rFonts w:eastAsiaTheme="minorEastAsia"/>
        </w:rPr>
        <w:t xml:space="preserve"> procedure. Random access procedure can be </w:t>
      </w:r>
      <w:proofErr w:type="spellStart"/>
      <w:r w:rsidR="003034FB" w:rsidRPr="003034FB">
        <w:rPr>
          <w:rFonts w:eastAsiaTheme="minorEastAsia"/>
        </w:rPr>
        <w:t>gNB</w:t>
      </w:r>
      <w:proofErr w:type="spellEnd"/>
      <w:r w:rsidR="003034FB" w:rsidRPr="003034FB">
        <w:rPr>
          <w:rFonts w:eastAsiaTheme="minorEastAsia"/>
        </w:rPr>
        <w:t xml:space="preserve">-initiated by sending PDCCH order to UE or UE-initiated by its RRC and MAC entity, for the events including DL or UL data arrival during RRC_CONNECTED when UL synchronization status is non-synchronized and to establish time alignment for a secondary TAG. Whether to </w:t>
      </w:r>
      <w:r w:rsidR="00F437FB">
        <w:rPr>
          <w:rFonts w:eastAsiaTheme="minorEastAsia"/>
        </w:rPr>
        <w:t>execute handover</w:t>
      </w:r>
      <w:r w:rsidR="003034FB" w:rsidRPr="003034FB">
        <w:rPr>
          <w:rFonts w:eastAsiaTheme="minorEastAsia"/>
        </w:rPr>
        <w:t xml:space="preserve"> depends on </w:t>
      </w:r>
      <w:proofErr w:type="spellStart"/>
      <w:r w:rsidR="003034FB" w:rsidRPr="003034FB">
        <w:rPr>
          <w:rFonts w:eastAsiaTheme="minorEastAsia"/>
        </w:rPr>
        <w:t>gNB</w:t>
      </w:r>
      <w:proofErr w:type="spellEnd"/>
      <w:r w:rsidR="003034FB" w:rsidRPr="003034FB">
        <w:rPr>
          <w:rFonts w:eastAsiaTheme="minorEastAsia"/>
        </w:rPr>
        <w:t xml:space="preserve"> and also whether </w:t>
      </w:r>
      <w:r w:rsidR="00F437FB">
        <w:rPr>
          <w:rFonts w:eastAsiaTheme="minorEastAsia" w:hint="eastAsia"/>
          <w:lang w:eastAsia="zh-CN"/>
        </w:rPr>
        <w:t>another</w:t>
      </w:r>
      <w:r w:rsidR="003034FB" w:rsidRPr="003034FB">
        <w:rPr>
          <w:rFonts w:eastAsiaTheme="minorEastAsia"/>
        </w:rPr>
        <w:t xml:space="preserve"> TA is needed </w:t>
      </w:r>
      <w:r w:rsidR="00F437FB">
        <w:rPr>
          <w:rFonts w:eastAsiaTheme="minorEastAsia"/>
        </w:rPr>
        <w:t xml:space="preserve">for the candidate cell(s) </w:t>
      </w:r>
      <w:r w:rsidR="003034FB" w:rsidRPr="003034FB">
        <w:rPr>
          <w:rFonts w:eastAsiaTheme="minorEastAsia"/>
        </w:rPr>
        <w:t xml:space="preserve">depends on the measurements at </w:t>
      </w:r>
      <w:proofErr w:type="spellStart"/>
      <w:r w:rsidR="003034FB" w:rsidRPr="003034FB">
        <w:rPr>
          <w:rFonts w:eastAsiaTheme="minorEastAsia"/>
        </w:rPr>
        <w:t>gNB</w:t>
      </w:r>
      <w:proofErr w:type="spellEnd"/>
      <w:r w:rsidR="003034FB" w:rsidRPr="003034FB">
        <w:rPr>
          <w:rFonts w:eastAsiaTheme="minorEastAsia"/>
        </w:rPr>
        <w:t xml:space="preserve">. Hence, </w:t>
      </w:r>
      <w:r w:rsidR="00F437FB">
        <w:rPr>
          <w:rFonts w:eastAsiaTheme="minorEastAsia"/>
        </w:rPr>
        <w:t xml:space="preserve">compared with UE-initiated RACH procedure, </w:t>
      </w:r>
      <w:r w:rsidR="003034FB" w:rsidRPr="003034FB">
        <w:rPr>
          <w:rFonts w:eastAsiaTheme="minorEastAsia"/>
        </w:rPr>
        <w:t xml:space="preserve">the </w:t>
      </w:r>
      <w:proofErr w:type="spellStart"/>
      <w:r w:rsidR="003034FB" w:rsidRPr="003034FB">
        <w:rPr>
          <w:rFonts w:eastAsiaTheme="minorEastAsia"/>
        </w:rPr>
        <w:t>gNB</w:t>
      </w:r>
      <w:proofErr w:type="spellEnd"/>
      <w:r w:rsidR="003034FB" w:rsidRPr="003034FB">
        <w:rPr>
          <w:rFonts w:eastAsiaTheme="minorEastAsia"/>
        </w:rPr>
        <w:t xml:space="preserve">-initiated RACH procedure </w:t>
      </w:r>
      <w:r w:rsidR="00F437FB">
        <w:rPr>
          <w:rFonts w:eastAsiaTheme="minorEastAsia"/>
        </w:rPr>
        <w:t>is more appreciat</w:t>
      </w:r>
      <w:r w:rsidR="003B1935">
        <w:rPr>
          <w:rFonts w:eastAsiaTheme="minorEastAsia"/>
        </w:rPr>
        <w:t>iv</w:t>
      </w:r>
      <w:r w:rsidR="00F437FB">
        <w:rPr>
          <w:rFonts w:eastAsiaTheme="minorEastAsia"/>
        </w:rPr>
        <w:t>e to</w:t>
      </w:r>
      <w:r w:rsidR="003034FB" w:rsidRPr="003034FB">
        <w:rPr>
          <w:rFonts w:eastAsiaTheme="minorEastAsia"/>
        </w:rPr>
        <w:t xml:space="preserve"> acquire UL timing alignment to </w:t>
      </w:r>
      <w:r w:rsidR="00F437FB">
        <w:rPr>
          <w:rFonts w:eastAsiaTheme="minorEastAsia"/>
        </w:rPr>
        <w:t>each candidate cell before handover.</w:t>
      </w:r>
      <w:r w:rsidR="003034FB" w:rsidRPr="003034FB">
        <w:rPr>
          <w:rFonts w:eastAsiaTheme="minorEastAsia"/>
        </w:rPr>
        <w:t xml:space="preserve"> </w:t>
      </w:r>
    </w:p>
    <w:p w14:paraId="1EBF8062" w14:textId="69D1554C" w:rsidR="00C54841" w:rsidRDefault="002E0510" w:rsidP="00C54841">
      <w:pPr>
        <w:jc w:val="center"/>
      </w:pPr>
      <w:r>
        <w:object w:dxaOrig="10335" w:dyaOrig="4950" w14:anchorId="1C242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1.5pt" o:ole="">
            <v:imagedata r:id="rId12" o:title=""/>
          </v:shape>
          <o:OLEObject Type="Embed" ProgID="Visio.Drawing.15" ShapeID="_x0000_i1025" DrawAspect="Content" ObjectID="_1726083520" r:id="rId13"/>
        </w:object>
      </w:r>
    </w:p>
    <w:p w14:paraId="48702D2A" w14:textId="4F06F790" w:rsidR="00D65981" w:rsidRDefault="00D65981">
      <w:pPr>
        <w:pStyle w:val="figure"/>
        <w:rPr>
          <w:rFonts w:eastAsiaTheme="minorEastAsia"/>
        </w:rPr>
      </w:pPr>
      <w:r w:rsidRPr="00D65981">
        <w:rPr>
          <w:rFonts w:eastAsiaTheme="minorEastAsia"/>
        </w:rPr>
        <w:t xml:space="preserve">An example of </w:t>
      </w:r>
      <w:r w:rsidR="002D37E3">
        <w:rPr>
          <w:rFonts w:eastAsiaTheme="minorEastAsia"/>
        </w:rPr>
        <w:t xml:space="preserve">initial </w:t>
      </w:r>
      <w:r w:rsidR="00AD09A7" w:rsidRPr="00AD09A7">
        <w:rPr>
          <w:rFonts w:eastAsiaTheme="minorEastAsia"/>
        </w:rPr>
        <w:t>time alignmen</w:t>
      </w:r>
      <w:r w:rsidR="00B60F9E">
        <w:rPr>
          <w:rFonts w:eastAsiaTheme="minorEastAsia"/>
        </w:rPr>
        <w:t>t</w:t>
      </w:r>
      <w:r w:rsidRPr="00D65981">
        <w:rPr>
          <w:rFonts w:eastAsiaTheme="minorEastAsia"/>
        </w:rPr>
        <w:t xml:space="preserve"> procedure </w:t>
      </w:r>
      <w:r w:rsidR="00B60F9E">
        <w:rPr>
          <w:rFonts w:eastAsiaTheme="minorEastAsia"/>
        </w:rPr>
        <w:t xml:space="preserve">by RACH </w:t>
      </w:r>
      <w:r w:rsidR="00B60F9E">
        <w:rPr>
          <w:rFonts w:eastAsiaTheme="minorEastAsia" w:hint="eastAsia"/>
          <w:lang w:eastAsia="zh-CN"/>
        </w:rPr>
        <w:t>tr</w:t>
      </w:r>
      <w:r w:rsidR="00B60F9E">
        <w:rPr>
          <w:rFonts w:eastAsiaTheme="minorEastAsia"/>
        </w:rPr>
        <w:t xml:space="preserve">iggered by PDCCH </w:t>
      </w:r>
      <w:r w:rsidR="00B60F9E">
        <w:rPr>
          <w:rFonts w:eastAsiaTheme="minorEastAsia" w:hint="eastAsia"/>
          <w:lang w:eastAsia="zh-CN"/>
        </w:rPr>
        <w:t>order</w:t>
      </w:r>
      <w:r w:rsidR="00B60F9E">
        <w:rPr>
          <w:rFonts w:eastAsiaTheme="minorEastAsia"/>
        </w:rPr>
        <w:t xml:space="preserve"> </w:t>
      </w:r>
    </w:p>
    <w:p w14:paraId="3331280E" w14:textId="6806AAAC" w:rsidR="00897F61" w:rsidRPr="008A1BC3" w:rsidRDefault="00897F61" w:rsidP="00897F61">
      <w:pPr>
        <w:rPr>
          <w:rFonts w:eastAsiaTheme="minorEastAsia"/>
          <w:lang w:eastAsia="zh-CN"/>
        </w:rPr>
      </w:pPr>
      <w:r w:rsidRPr="008A1BC3">
        <w:rPr>
          <w:rFonts w:eastAsiaTheme="minorEastAsia"/>
          <w:lang w:eastAsia="zh-CN"/>
        </w:rPr>
        <w:t xml:space="preserve">To </w:t>
      </w:r>
      <w:r>
        <w:t>support early RACH</w:t>
      </w:r>
      <w:r w:rsidRPr="008A1BC3">
        <w:rPr>
          <w:rFonts w:eastAsiaTheme="minorEastAsia"/>
          <w:lang w:eastAsia="zh-CN"/>
        </w:rPr>
        <w:t xml:space="preserve"> </w:t>
      </w:r>
      <w:r w:rsidRPr="00C57E7B">
        <w:rPr>
          <w:rFonts w:eastAsiaTheme="minorEastAsia"/>
          <w:lang w:eastAsia="zh-CN"/>
        </w:rPr>
        <w:t xml:space="preserve">triggered by the PDCCH order </w:t>
      </w:r>
      <w:r>
        <w:rPr>
          <w:rFonts w:eastAsiaTheme="minorEastAsia"/>
          <w:lang w:eastAsia="zh-CN"/>
        </w:rPr>
        <w:t xml:space="preserve">to </w:t>
      </w:r>
      <w:r w:rsidRPr="008A1BC3">
        <w:rPr>
          <w:rFonts w:eastAsiaTheme="minorEastAsia"/>
          <w:lang w:eastAsia="zh-CN"/>
        </w:rPr>
        <w:t>achieve initial time alignment for candidate cells before handover,</w:t>
      </w:r>
      <w:bookmarkStart w:id="9" w:name="_Hlk115278945"/>
      <w:r w:rsidRPr="008A1BC3">
        <w:rPr>
          <w:rFonts w:eastAsiaTheme="minorEastAsia"/>
          <w:lang w:eastAsia="zh-CN"/>
        </w:rPr>
        <w:t xml:space="preserve"> the configuration of candidate cell(s), e.g., RACH</w:t>
      </w:r>
      <w:r>
        <w:rPr>
          <w:rFonts w:eastAsiaTheme="minorEastAsia"/>
          <w:lang w:eastAsia="zh-CN"/>
        </w:rPr>
        <w:t xml:space="preserve"> and SSB</w:t>
      </w:r>
      <w:r w:rsidRPr="008A1BC3">
        <w:rPr>
          <w:rFonts w:eastAsiaTheme="minorEastAsia"/>
          <w:lang w:eastAsia="zh-CN"/>
        </w:rPr>
        <w:t xml:space="preserve"> need to be applied before handover</w:t>
      </w:r>
      <w:bookmarkEnd w:id="9"/>
      <w:r>
        <w:rPr>
          <w:rFonts w:eastAsiaTheme="minorEastAsia"/>
          <w:lang w:eastAsia="zh-CN"/>
        </w:rPr>
        <w:t xml:space="preserve">.  Besides, with consideration of scheduling restriction between RACH procedure </w:t>
      </w:r>
      <w:r>
        <w:rPr>
          <w:rFonts w:eastAsiaTheme="minorEastAsia" w:hint="eastAsia"/>
          <w:lang w:eastAsia="zh-CN"/>
        </w:rPr>
        <w:t>and</w:t>
      </w:r>
      <w:r>
        <w:rPr>
          <w:rFonts w:eastAsiaTheme="minorEastAsia"/>
          <w:lang w:eastAsia="zh-CN"/>
        </w:rPr>
        <w:t xml:space="preserve"> signals from the serving cell, especially </w:t>
      </w:r>
      <w:r w:rsidR="00881709">
        <w:rPr>
          <w:rFonts w:eastAsiaTheme="minorEastAsia"/>
          <w:lang w:eastAsia="zh-CN"/>
        </w:rPr>
        <w:t>in</w:t>
      </w:r>
      <w:r>
        <w:rPr>
          <w:rFonts w:eastAsiaTheme="minorEastAsia"/>
          <w:lang w:eastAsia="zh-CN"/>
        </w:rPr>
        <w:t xml:space="preserve"> inter-frequency scenarios, </w:t>
      </w:r>
      <w:bookmarkStart w:id="10" w:name="_Hlk115279000"/>
      <w:r>
        <w:rPr>
          <w:rFonts w:eastAsiaTheme="minorEastAsia"/>
          <w:lang w:eastAsia="zh-CN"/>
        </w:rPr>
        <w:t xml:space="preserve">the </w:t>
      </w:r>
      <w:r w:rsidR="00117703">
        <w:rPr>
          <w:rFonts w:eastAsiaTheme="minorEastAsia"/>
          <w:lang w:eastAsia="zh-CN"/>
        </w:rPr>
        <w:t xml:space="preserve">maximum </w:t>
      </w:r>
      <w:r>
        <w:rPr>
          <w:rFonts w:eastAsiaTheme="minorEastAsia"/>
          <w:lang w:eastAsia="zh-CN"/>
        </w:rPr>
        <w:t xml:space="preserve">number of candidate cell(s) </w:t>
      </w:r>
      <w:r w:rsidR="002D37E3">
        <w:rPr>
          <w:rFonts w:eastAsiaTheme="minorEastAsia"/>
          <w:lang w:eastAsia="zh-CN"/>
        </w:rPr>
        <w:t xml:space="preserve">that </w:t>
      </w:r>
      <w:r w:rsidR="00A56D19">
        <w:rPr>
          <w:rFonts w:eastAsiaTheme="minorEastAsia"/>
          <w:lang w:eastAsia="zh-CN"/>
        </w:rPr>
        <w:t xml:space="preserve">UE can </w:t>
      </w:r>
      <w:r w:rsidR="002D0836">
        <w:rPr>
          <w:rFonts w:eastAsiaTheme="minorEastAsia"/>
          <w:lang w:eastAsia="zh-CN"/>
        </w:rPr>
        <w:t xml:space="preserve">achieve time alignment </w:t>
      </w:r>
      <w:r w:rsidR="00117703">
        <w:rPr>
          <w:rFonts w:eastAsiaTheme="minorEastAsia"/>
          <w:lang w:eastAsia="zh-CN"/>
        </w:rPr>
        <w:t xml:space="preserve">before handover </w:t>
      </w:r>
      <w:r w:rsidR="002D0836">
        <w:rPr>
          <w:rFonts w:eastAsiaTheme="minorEastAsia"/>
          <w:lang w:eastAsia="zh-CN"/>
        </w:rPr>
        <w:t>also should be discussed</w:t>
      </w:r>
      <w:r w:rsidR="00F516DE">
        <w:rPr>
          <w:rFonts w:eastAsiaTheme="minorEastAsia"/>
          <w:lang w:eastAsia="zh-CN"/>
        </w:rPr>
        <w:t xml:space="preserve"> </w:t>
      </w:r>
      <w:r w:rsidR="003524F6">
        <w:rPr>
          <w:rFonts w:eastAsiaTheme="minorEastAsia"/>
          <w:lang w:eastAsia="zh-CN"/>
        </w:rPr>
        <w:t xml:space="preserve">and may be indicated in </w:t>
      </w:r>
      <w:r w:rsidR="003524F6" w:rsidRPr="002E0510">
        <w:t>UE capability</w:t>
      </w:r>
      <w:r w:rsidR="003524F6">
        <w:rPr>
          <w:rStyle w:val="ab"/>
          <w:b/>
        </w:rPr>
        <w:t/>
      </w:r>
      <w:bookmarkEnd w:id="10"/>
      <w:r w:rsidR="002D0836">
        <w:rPr>
          <w:rFonts w:eastAsiaTheme="minorEastAsia"/>
          <w:lang w:eastAsia="zh-CN"/>
        </w:rPr>
        <w:t>.</w:t>
      </w:r>
    </w:p>
    <w:p w14:paraId="60871CDA" w14:textId="7595BCE7" w:rsidR="00C3033E" w:rsidRDefault="00C54841">
      <w:pPr>
        <w:pStyle w:val="proposal"/>
      </w:pPr>
      <w:r>
        <w:t xml:space="preserve">Support early RACH triggered by the PDCCH </w:t>
      </w:r>
      <w:r>
        <w:rPr>
          <w:rFonts w:hint="eastAsia"/>
        </w:rPr>
        <w:t>order</w:t>
      </w:r>
      <w:r>
        <w:t xml:space="preserve"> to </w:t>
      </w:r>
      <w:r w:rsidRPr="00C54841">
        <w:t xml:space="preserve">achieve initial time alignment for </w:t>
      </w:r>
      <w:r>
        <w:t>candidate cells</w:t>
      </w:r>
      <w:r w:rsidR="00F44E3E">
        <w:t xml:space="preserve"> before handover</w:t>
      </w:r>
      <w:r>
        <w:t>.</w:t>
      </w:r>
    </w:p>
    <w:p w14:paraId="0C7CD691" w14:textId="734616C7" w:rsidR="002E0510" w:rsidRDefault="002E0510">
      <w:pPr>
        <w:pStyle w:val="boldbullet2"/>
      </w:pPr>
      <w:r>
        <w:t>T</w:t>
      </w:r>
      <w:r w:rsidRPr="002E0510">
        <w:t xml:space="preserve">he configuration of </w:t>
      </w:r>
      <w:r>
        <w:t xml:space="preserve">RACH for </w:t>
      </w:r>
      <w:r w:rsidRPr="002E0510">
        <w:t>candidate cell(s) needs to be applied before handover</w:t>
      </w:r>
      <w:r>
        <w:t>.</w:t>
      </w:r>
    </w:p>
    <w:p w14:paraId="406AE50E" w14:textId="3E3FF8A1" w:rsidR="002E0510" w:rsidRPr="002E0510" w:rsidRDefault="002E0510">
      <w:pPr>
        <w:pStyle w:val="boldbullet2"/>
      </w:pPr>
      <w:r>
        <w:t>T</w:t>
      </w:r>
      <w:r w:rsidRPr="002E0510">
        <w:t xml:space="preserve">he maximum number of candidate cell(s) that UE can achieve time alignment before handover should be discussed </w:t>
      </w:r>
      <w:r w:rsidR="003524F6">
        <w:rPr>
          <w:rFonts w:eastAsiaTheme="minorEastAsia" w:hint="eastAsia"/>
        </w:rPr>
        <w:t>a</w:t>
      </w:r>
      <w:r w:rsidR="003524F6">
        <w:rPr>
          <w:rFonts w:eastAsiaTheme="minorEastAsia"/>
        </w:rPr>
        <w:t xml:space="preserve">nd may be indicated in </w:t>
      </w:r>
      <w:r w:rsidR="003524F6" w:rsidRPr="002E0510">
        <w:t>UE capability</w:t>
      </w:r>
      <w:r w:rsidR="003524F6">
        <w:rPr>
          <w:rStyle w:val="ab"/>
        </w:rPr>
        <w:t/>
      </w:r>
      <w:r>
        <w:t>.</w:t>
      </w:r>
    </w:p>
    <w:p w14:paraId="525A7053" w14:textId="5D480D3F" w:rsidR="00E84EB2" w:rsidRPr="007F7F59" w:rsidRDefault="00C54841" w:rsidP="006A3D93">
      <w:pPr>
        <w:rPr>
          <w:rFonts w:eastAsiaTheme="minorEastAsia"/>
          <w:lang w:eastAsia="zh-CN"/>
        </w:rPr>
      </w:pPr>
      <w:r>
        <w:rPr>
          <w:rFonts w:eastAsiaTheme="minorEastAsia"/>
        </w:rPr>
        <w:t>Except for early RACH triggered by PDCCH order, for intra-frequency scenarios, initial time alignment also can be achieved by other UL signals, e.g., SRS. In this case, UE transmit</w:t>
      </w:r>
      <w:r w:rsidR="003B1935">
        <w:rPr>
          <w:rFonts w:eastAsiaTheme="minorEastAsia"/>
        </w:rPr>
        <w:t>s</w:t>
      </w:r>
      <w:r>
        <w:rPr>
          <w:rFonts w:eastAsiaTheme="minorEastAsia"/>
        </w:rPr>
        <w:t xml:space="preserve"> SRS </w:t>
      </w:r>
      <w:r>
        <w:rPr>
          <w:rFonts w:eastAsiaTheme="minorEastAsia" w:hint="eastAsia"/>
          <w:lang w:eastAsia="zh-CN"/>
        </w:rPr>
        <w:t>based</w:t>
      </w:r>
      <w:r>
        <w:rPr>
          <w:rFonts w:eastAsiaTheme="minorEastAsia"/>
        </w:rPr>
        <w:t xml:space="preserve"> on the </w:t>
      </w:r>
      <w:r w:rsidR="00BD33E2">
        <w:rPr>
          <w:rFonts w:eastAsiaTheme="minorEastAsia"/>
        </w:rPr>
        <w:t>down</w:t>
      </w:r>
      <w:r>
        <w:rPr>
          <w:rFonts w:eastAsiaTheme="minorEastAsia"/>
        </w:rPr>
        <w:t xml:space="preserve">link </w:t>
      </w:r>
      <w:r w:rsidR="000C787E">
        <w:rPr>
          <w:rFonts w:eastAsiaTheme="minorEastAsia"/>
        </w:rPr>
        <w:t xml:space="preserve">receive </w:t>
      </w:r>
      <w:r>
        <w:rPr>
          <w:rFonts w:eastAsiaTheme="minorEastAsia"/>
        </w:rPr>
        <w:t xml:space="preserve">timing of the source </w:t>
      </w:r>
      <w:proofErr w:type="spellStart"/>
      <w:r>
        <w:rPr>
          <w:rFonts w:eastAsiaTheme="minorEastAsia" w:hint="eastAsia"/>
          <w:lang w:eastAsia="zh-CN"/>
        </w:rPr>
        <w:t>gNB</w:t>
      </w:r>
      <w:proofErr w:type="spellEnd"/>
      <w:r>
        <w:rPr>
          <w:rFonts w:eastAsiaTheme="minorEastAsia"/>
        </w:rPr>
        <w:t xml:space="preserve">, and candidate </w:t>
      </w:r>
      <w:proofErr w:type="spellStart"/>
      <w:r>
        <w:rPr>
          <w:rFonts w:eastAsiaTheme="minorEastAsia" w:hint="eastAsia"/>
          <w:lang w:eastAsia="zh-CN"/>
        </w:rPr>
        <w:t>gNB</w:t>
      </w:r>
      <w:r w:rsidR="003235B0">
        <w:rPr>
          <w:rFonts w:eastAsiaTheme="minorEastAsia"/>
          <w:lang w:eastAsia="zh-CN"/>
        </w:rPr>
        <w:t>s</w:t>
      </w:r>
      <w:proofErr w:type="spellEnd"/>
      <w:r>
        <w:rPr>
          <w:rFonts w:eastAsiaTheme="minorEastAsia"/>
        </w:rPr>
        <w:t xml:space="preserve"> </w:t>
      </w:r>
      <w:r w:rsidR="00D771FF">
        <w:rPr>
          <w:rFonts w:eastAsiaTheme="minorEastAsia"/>
        </w:rPr>
        <w:t>measure</w:t>
      </w:r>
      <w:r w:rsidR="00366271">
        <w:rPr>
          <w:rFonts w:eastAsiaTheme="minorEastAsia"/>
        </w:rPr>
        <w:t xml:space="preserve"> the SRS and </w:t>
      </w:r>
      <w:r w:rsidR="00536040">
        <w:rPr>
          <w:rFonts w:eastAsiaTheme="minorEastAsia"/>
        </w:rPr>
        <w:t xml:space="preserve">forward the measurement </w:t>
      </w:r>
      <w:r w:rsidR="008C3A1F">
        <w:rPr>
          <w:rFonts w:eastAsiaTheme="minorEastAsia" w:hint="eastAsia"/>
          <w:lang w:eastAsia="zh-CN"/>
        </w:rPr>
        <w:t>result</w:t>
      </w:r>
      <w:r w:rsidR="008C3A1F">
        <w:rPr>
          <w:rFonts w:eastAsiaTheme="minorEastAsia"/>
          <w:lang w:eastAsia="zh-CN"/>
        </w:rPr>
        <w:t>s</w:t>
      </w:r>
      <w:r w:rsidR="00536040">
        <w:rPr>
          <w:rFonts w:eastAsiaTheme="minorEastAsia"/>
        </w:rPr>
        <w:t xml:space="preserve"> to source </w:t>
      </w:r>
      <w:proofErr w:type="spellStart"/>
      <w:r w:rsidR="00536040">
        <w:rPr>
          <w:rFonts w:eastAsiaTheme="minorEastAsia" w:hint="eastAsia"/>
          <w:lang w:eastAsia="zh-CN"/>
        </w:rPr>
        <w:t>g</w:t>
      </w:r>
      <w:r w:rsidR="00536040">
        <w:rPr>
          <w:rFonts w:eastAsiaTheme="minorEastAsia"/>
        </w:rPr>
        <w:t>NB</w:t>
      </w:r>
      <w:proofErr w:type="spellEnd"/>
      <w:r w:rsidR="00D771FF">
        <w:rPr>
          <w:rFonts w:eastAsiaTheme="minorEastAsia"/>
        </w:rPr>
        <w:t xml:space="preserve">. Meanwhile, </w:t>
      </w:r>
      <w:r w:rsidR="00536040">
        <w:rPr>
          <w:rFonts w:eastAsiaTheme="minorEastAsia"/>
        </w:rPr>
        <w:t xml:space="preserve">candidate </w:t>
      </w:r>
      <w:proofErr w:type="spellStart"/>
      <w:r w:rsidR="00D771FF">
        <w:rPr>
          <w:rFonts w:eastAsiaTheme="minorEastAsia" w:hint="eastAsia"/>
          <w:lang w:eastAsia="zh-CN"/>
        </w:rPr>
        <w:t>gNB</w:t>
      </w:r>
      <w:r w:rsidR="00536040">
        <w:rPr>
          <w:rFonts w:eastAsiaTheme="minorEastAsia"/>
          <w:lang w:eastAsia="zh-CN"/>
        </w:rPr>
        <w:t>s</w:t>
      </w:r>
      <w:proofErr w:type="spellEnd"/>
      <w:r w:rsidR="00536040">
        <w:rPr>
          <w:rFonts w:eastAsiaTheme="minorEastAsia"/>
          <w:lang w:eastAsia="zh-CN"/>
        </w:rPr>
        <w:t xml:space="preserve"> also can</w:t>
      </w:r>
      <w:r w:rsidR="00D771FF">
        <w:rPr>
          <w:rFonts w:eastAsiaTheme="minorEastAsia"/>
        </w:rPr>
        <w:t xml:space="preserve"> </w:t>
      </w:r>
      <w:r w:rsidR="003235B0">
        <w:rPr>
          <w:rFonts w:eastAsiaTheme="minorEastAsia"/>
        </w:rPr>
        <w:t xml:space="preserve">calculate their own </w:t>
      </w:r>
      <w:r w:rsidR="00FC2C3D">
        <w:rPr>
          <w:rFonts w:eastAsiaTheme="minorEastAsia"/>
        </w:rPr>
        <w:t xml:space="preserve">timing advance value </w:t>
      </w:r>
      <w:r w:rsidR="00C167C0">
        <w:rPr>
          <w:rFonts w:eastAsiaTheme="minorEastAsia"/>
        </w:rPr>
        <w:t xml:space="preserve">based on the SRS resource </w:t>
      </w:r>
      <w:r w:rsidR="00536040">
        <w:rPr>
          <w:rFonts w:eastAsiaTheme="minorEastAsia"/>
        </w:rPr>
        <w:t xml:space="preserve">and </w:t>
      </w:r>
      <w:r w:rsidR="007B2AA7">
        <w:rPr>
          <w:rFonts w:eastAsiaTheme="minorEastAsia"/>
        </w:rPr>
        <w:t xml:space="preserve">then forward </w:t>
      </w:r>
      <w:r w:rsidR="003B1935">
        <w:rPr>
          <w:rFonts w:eastAsiaTheme="minorEastAsia"/>
        </w:rPr>
        <w:t xml:space="preserve">it </w:t>
      </w:r>
      <w:r w:rsidR="007B2AA7">
        <w:rPr>
          <w:rFonts w:eastAsiaTheme="minorEastAsia"/>
        </w:rPr>
        <w:t xml:space="preserve">to the source </w:t>
      </w:r>
      <w:proofErr w:type="spellStart"/>
      <w:r w:rsidR="007B2AA7">
        <w:rPr>
          <w:rFonts w:eastAsiaTheme="minorEastAsia" w:hint="eastAsia"/>
          <w:lang w:eastAsia="zh-CN"/>
        </w:rPr>
        <w:t>gNB</w:t>
      </w:r>
      <w:proofErr w:type="spellEnd"/>
      <w:r w:rsidR="007B2AA7">
        <w:rPr>
          <w:rFonts w:eastAsiaTheme="minorEastAsia"/>
        </w:rPr>
        <w:t xml:space="preserve"> </w:t>
      </w:r>
      <w:r w:rsidR="00FC2C3D">
        <w:rPr>
          <w:rFonts w:eastAsiaTheme="minorEastAsia"/>
        </w:rPr>
        <w:t>respectively</w:t>
      </w:r>
      <w:r w:rsidR="007B2AA7">
        <w:rPr>
          <w:rFonts w:eastAsiaTheme="minorEastAsia"/>
        </w:rPr>
        <w:t xml:space="preserve">. </w:t>
      </w:r>
      <w:r w:rsidR="00D65981">
        <w:rPr>
          <w:rFonts w:eastAsiaTheme="minorEastAsia"/>
        </w:rPr>
        <w:t xml:space="preserve">As shown in </w:t>
      </w:r>
      <w:r w:rsidR="00366271">
        <w:rPr>
          <w:rFonts w:eastAsiaTheme="minorEastAsia"/>
        </w:rPr>
        <w:t>Figure 3,</w:t>
      </w:r>
      <w:r w:rsidR="000E09CC">
        <w:rPr>
          <w:rFonts w:eastAsiaTheme="minorEastAsia"/>
        </w:rPr>
        <w:t xml:space="preserve"> </w:t>
      </w:r>
      <w:r w:rsidR="000E09CC">
        <w:rPr>
          <w:rFonts w:eastAsiaTheme="minorEastAsia" w:hint="eastAsia"/>
          <w:lang w:eastAsia="zh-CN"/>
        </w:rPr>
        <w:t>in</w:t>
      </w:r>
      <w:r w:rsidR="000E09CC">
        <w:rPr>
          <w:rFonts w:eastAsiaTheme="minorEastAsia"/>
        </w:rPr>
        <w:t xml:space="preserve"> </w:t>
      </w:r>
      <w:r w:rsidR="000E09CC" w:rsidRPr="000E09CC">
        <w:rPr>
          <w:rFonts w:eastAsiaTheme="minorEastAsia"/>
        </w:rPr>
        <w:t>synchronous</w:t>
      </w:r>
      <w:r w:rsidR="000E09CC">
        <w:rPr>
          <w:rFonts w:eastAsiaTheme="minorEastAsia"/>
        </w:rPr>
        <w:t xml:space="preserve"> scenarios, </w:t>
      </w:r>
      <w:r w:rsidR="00510F64">
        <w:rPr>
          <w:rFonts w:eastAsiaTheme="minorEastAsia"/>
        </w:rPr>
        <w:t>the timing advance value ca</w:t>
      </w:r>
      <w:r w:rsidR="00147D4F">
        <w:rPr>
          <w:rFonts w:eastAsiaTheme="minorEastAsia"/>
        </w:rPr>
        <w:t>l</w:t>
      </w:r>
      <w:r w:rsidR="00510F64">
        <w:rPr>
          <w:rFonts w:eastAsiaTheme="minorEastAsia"/>
        </w:rPr>
        <w:t xml:space="preserve">culated by candidate </w:t>
      </w:r>
      <w:proofErr w:type="spellStart"/>
      <w:r w:rsidR="00510F64">
        <w:rPr>
          <w:rFonts w:eastAsiaTheme="minorEastAsia" w:hint="eastAsia"/>
          <w:lang w:eastAsia="zh-CN"/>
        </w:rPr>
        <w:t>gNB</w:t>
      </w:r>
      <w:proofErr w:type="spellEnd"/>
      <w:r w:rsidR="00510F64">
        <w:rPr>
          <w:rFonts w:eastAsiaTheme="minorEastAsia"/>
          <w:lang w:eastAsia="zh-CN"/>
        </w:rPr>
        <w:t xml:space="preserve">(s) is </w:t>
      </w:r>
      <w:r w:rsidR="00D771FF" w:rsidRPr="00147D4F">
        <w:rPr>
          <w:rFonts w:eastAsiaTheme="minorEastAsia"/>
          <w:position w:val="-12"/>
          <w:lang w:eastAsia="zh-CN"/>
        </w:rPr>
        <w:object w:dxaOrig="1680" w:dyaOrig="360" w14:anchorId="6293006B">
          <v:shape id="_x0000_i1026" type="#_x0000_t75" style="width:64.5pt;height:14.25pt" o:ole="">
            <v:imagedata r:id="rId14" o:title=""/>
          </v:shape>
          <o:OLEObject Type="Embed" ProgID="Equation.DSMT4" ShapeID="_x0000_i1026" DrawAspect="Content" ObjectID="_1726083521" r:id="rId15"/>
        </w:object>
      </w:r>
      <w:r w:rsidR="00147D4F">
        <w:rPr>
          <w:rFonts w:eastAsiaTheme="minorEastAsia"/>
          <w:lang w:eastAsia="zh-CN"/>
        </w:rPr>
        <w:t xml:space="preserve">, and the </w:t>
      </w:r>
      <w:r w:rsidR="00147D4F">
        <w:rPr>
          <w:rFonts w:eastAsiaTheme="minorEastAsia"/>
        </w:rPr>
        <w:t xml:space="preserve">timing advance value calculated by the source </w:t>
      </w:r>
      <w:proofErr w:type="spellStart"/>
      <w:r w:rsidR="00147D4F">
        <w:rPr>
          <w:rFonts w:eastAsiaTheme="minorEastAsia" w:hint="eastAsia"/>
          <w:lang w:eastAsia="zh-CN"/>
        </w:rPr>
        <w:t>gNB</w:t>
      </w:r>
      <w:proofErr w:type="spellEnd"/>
      <w:r w:rsidR="00147D4F">
        <w:rPr>
          <w:rFonts w:eastAsiaTheme="minorEastAsia"/>
          <w:lang w:eastAsia="zh-CN"/>
        </w:rPr>
        <w:t xml:space="preserve">(s) is </w:t>
      </w:r>
      <w:r w:rsidR="00BE6A84" w:rsidRPr="003E6CF6">
        <w:rPr>
          <w:position w:val="-12"/>
        </w:rPr>
        <w:object w:dxaOrig="1300" w:dyaOrig="360" w14:anchorId="4B72F336">
          <v:shape id="_x0000_i1027" type="#_x0000_t75" style="width:50.25pt;height:14.25pt" o:ole="">
            <v:imagedata r:id="rId16" o:title=""/>
          </v:shape>
          <o:OLEObject Type="Embed" ProgID="Equation.DSMT4" ShapeID="_x0000_i1027" DrawAspect="Content" ObjectID="_1726083522" r:id="rId17"/>
        </w:object>
      </w:r>
      <w:r w:rsidR="00147D4F">
        <w:t xml:space="preserve">. </w:t>
      </w:r>
      <w:r w:rsidR="005009E0">
        <w:t>S</w:t>
      </w:r>
      <w:r w:rsidR="006A3D93">
        <w:t xml:space="preserve">ource </w:t>
      </w:r>
      <w:proofErr w:type="spellStart"/>
      <w:r w:rsidR="006A3D93">
        <w:t>gNB</w:t>
      </w:r>
      <w:proofErr w:type="spellEnd"/>
      <w:r w:rsidR="005009E0">
        <w:t xml:space="preserve"> can obtain</w:t>
      </w:r>
      <w:r w:rsidR="005009E0" w:rsidRPr="005009E0">
        <w:rPr>
          <w:rFonts w:eastAsiaTheme="minorEastAsia"/>
          <w:lang w:eastAsia="zh-CN"/>
        </w:rPr>
        <w:t xml:space="preserve"> </w:t>
      </w:r>
      <w:r w:rsidR="005009E0">
        <w:rPr>
          <w:rFonts w:eastAsiaTheme="minorEastAsia"/>
          <w:lang w:eastAsia="zh-CN"/>
        </w:rPr>
        <w:t>correct TA valu</w:t>
      </w:r>
      <w:r w:rsidR="005009E0">
        <w:rPr>
          <w:rFonts w:eastAsiaTheme="minorEastAsia" w:hint="eastAsia"/>
          <w:lang w:eastAsia="zh-CN"/>
        </w:rPr>
        <w:t>e</w:t>
      </w:r>
      <w:r w:rsidR="005009E0">
        <w:rPr>
          <w:rFonts w:eastAsiaTheme="minorEastAsia"/>
          <w:lang w:eastAsia="zh-CN"/>
        </w:rPr>
        <w:t xml:space="preserve">s </w:t>
      </w:r>
      <w:r w:rsidR="005009E0">
        <w:rPr>
          <w:rFonts w:eastAsiaTheme="minorEastAsia" w:hint="eastAsia"/>
          <w:lang w:eastAsia="zh-CN"/>
        </w:rPr>
        <w:t>of</w:t>
      </w:r>
      <w:r w:rsidR="005009E0">
        <w:rPr>
          <w:rFonts w:eastAsiaTheme="minorEastAsia"/>
          <w:lang w:eastAsia="zh-CN"/>
        </w:rPr>
        <w:t xml:space="preserve"> </w:t>
      </w:r>
      <w:r w:rsidR="005009E0">
        <w:rPr>
          <w:rFonts w:eastAsiaTheme="minorEastAsia" w:hint="eastAsia"/>
          <w:lang w:eastAsia="zh-CN"/>
        </w:rPr>
        <w:t>the</w:t>
      </w:r>
      <w:r w:rsidR="005009E0">
        <w:rPr>
          <w:rFonts w:eastAsiaTheme="minorEastAsia"/>
          <w:lang w:eastAsia="zh-CN"/>
        </w:rPr>
        <w:t xml:space="preserve"> </w:t>
      </w:r>
      <w:r w:rsidR="005009E0">
        <w:rPr>
          <w:rFonts w:eastAsiaTheme="minorEastAsia" w:hint="eastAsia"/>
          <w:lang w:eastAsia="zh-CN"/>
        </w:rPr>
        <w:t>candidate</w:t>
      </w:r>
      <w:r w:rsidR="005009E0">
        <w:rPr>
          <w:rFonts w:eastAsiaTheme="minorEastAsia"/>
          <w:lang w:eastAsia="zh-CN"/>
        </w:rPr>
        <w:t xml:space="preserve"> </w:t>
      </w:r>
      <w:proofErr w:type="spellStart"/>
      <w:r w:rsidR="005009E0">
        <w:rPr>
          <w:rFonts w:eastAsiaTheme="minorEastAsia"/>
          <w:lang w:eastAsia="zh-CN"/>
        </w:rPr>
        <w:t>gNB</w:t>
      </w:r>
      <w:proofErr w:type="spellEnd"/>
      <w:r w:rsidR="005009E0">
        <w:rPr>
          <w:rFonts w:eastAsiaTheme="minorEastAsia"/>
          <w:lang w:eastAsia="zh-CN"/>
        </w:rPr>
        <w:t>(s</w:t>
      </w:r>
      <w:r w:rsidR="005009E0">
        <w:rPr>
          <w:rFonts w:eastAsiaTheme="minorEastAsia" w:hint="eastAsia"/>
          <w:lang w:eastAsia="zh-CN"/>
        </w:rPr>
        <w:t>)</w:t>
      </w:r>
      <w:r w:rsidR="006A3D93">
        <w:rPr>
          <w:rFonts w:eastAsia="宋体"/>
          <w:lang w:eastAsia="zh-CN"/>
        </w:rPr>
        <w:t xml:space="preserve"> as </w:t>
      </w:r>
      <w:r w:rsidR="00D771FF" w:rsidRPr="00147D4F">
        <w:rPr>
          <w:rFonts w:eastAsiaTheme="minorEastAsia"/>
          <w:position w:val="-12"/>
          <w:lang w:eastAsia="zh-CN"/>
        </w:rPr>
        <w:object w:dxaOrig="1960" w:dyaOrig="360" w14:anchorId="24B3BAA0">
          <v:shape id="_x0000_i1028" type="#_x0000_t75" style="width:1in;height:14.25pt" o:ole="">
            <v:imagedata r:id="rId18" o:title=""/>
          </v:shape>
          <o:OLEObject Type="Embed" ProgID="Equation.DSMT4" ShapeID="_x0000_i1028" DrawAspect="Content" ObjectID="_1726083523" r:id="rId19"/>
        </w:object>
      </w:r>
      <w:r w:rsidR="007F7F59">
        <w:rPr>
          <w:rFonts w:eastAsiaTheme="minorEastAsia"/>
          <w:lang w:eastAsia="zh-CN"/>
        </w:rPr>
        <w:t xml:space="preserve">.  In </w:t>
      </w:r>
      <w:r w:rsidR="00486693">
        <w:rPr>
          <w:rFonts w:eastAsiaTheme="minorEastAsia"/>
          <w:lang w:eastAsia="zh-CN"/>
        </w:rPr>
        <w:t>a</w:t>
      </w:r>
      <w:r w:rsidR="00486693" w:rsidRPr="000E09CC">
        <w:rPr>
          <w:rFonts w:eastAsiaTheme="minorEastAsia"/>
        </w:rPr>
        <w:t>synchronous</w:t>
      </w:r>
      <w:r w:rsidR="00486693">
        <w:rPr>
          <w:rFonts w:eastAsiaTheme="minorEastAsia"/>
        </w:rPr>
        <w:t xml:space="preserve"> scenarios, the downlink timing difference between source </w:t>
      </w:r>
      <w:proofErr w:type="spellStart"/>
      <w:r w:rsidR="00486693">
        <w:rPr>
          <w:rFonts w:eastAsiaTheme="minorEastAsia" w:hint="eastAsia"/>
          <w:lang w:eastAsia="zh-CN"/>
        </w:rPr>
        <w:t>g</w:t>
      </w:r>
      <w:r w:rsidR="00486693">
        <w:rPr>
          <w:rFonts w:eastAsiaTheme="minorEastAsia"/>
          <w:lang w:eastAsia="zh-CN"/>
        </w:rPr>
        <w:t>NB</w:t>
      </w:r>
      <w:proofErr w:type="spellEnd"/>
      <w:r w:rsidR="00486693">
        <w:rPr>
          <w:rFonts w:eastAsiaTheme="minorEastAsia"/>
          <w:lang w:eastAsia="zh-CN"/>
        </w:rPr>
        <w:t xml:space="preserve"> </w:t>
      </w:r>
      <w:r w:rsidR="00486693">
        <w:rPr>
          <w:rFonts w:eastAsiaTheme="minorEastAsia" w:hint="eastAsia"/>
          <w:lang w:eastAsia="zh-CN"/>
        </w:rPr>
        <w:t>and</w:t>
      </w:r>
      <w:r w:rsidR="00486693">
        <w:rPr>
          <w:rFonts w:eastAsiaTheme="minorEastAsia"/>
          <w:lang w:eastAsia="zh-CN"/>
        </w:rPr>
        <w:t xml:space="preserve"> candidate </w:t>
      </w:r>
      <w:proofErr w:type="spellStart"/>
      <w:r w:rsidR="00486693">
        <w:rPr>
          <w:rFonts w:eastAsiaTheme="minorEastAsia" w:hint="eastAsia"/>
          <w:lang w:eastAsia="zh-CN"/>
        </w:rPr>
        <w:t>g</w:t>
      </w:r>
      <w:r w:rsidR="00486693">
        <w:rPr>
          <w:rFonts w:eastAsiaTheme="minorEastAsia"/>
          <w:lang w:eastAsia="zh-CN"/>
        </w:rPr>
        <w:t>NB</w:t>
      </w:r>
      <w:proofErr w:type="spellEnd"/>
      <w:r w:rsidR="00486693">
        <w:rPr>
          <w:rFonts w:eastAsiaTheme="minorEastAsia" w:hint="eastAsia"/>
          <w:lang w:eastAsia="zh-CN"/>
        </w:rPr>
        <w:t>(</w:t>
      </w:r>
      <w:r w:rsidR="00486693">
        <w:rPr>
          <w:rFonts w:eastAsiaTheme="minorEastAsia"/>
          <w:lang w:eastAsia="zh-CN"/>
        </w:rPr>
        <w:t xml:space="preserve">s) can be obtained by </w:t>
      </w:r>
      <w:r w:rsidR="00D771FF">
        <w:rPr>
          <w:rFonts w:eastAsiaTheme="minorEastAsia"/>
          <w:lang w:eastAsia="zh-CN"/>
        </w:rPr>
        <w:t xml:space="preserve">interaction in advance, thus the TA </w:t>
      </w:r>
      <w:r w:rsidR="00D771FF">
        <w:rPr>
          <w:rFonts w:eastAsiaTheme="minorEastAsia" w:hint="eastAsia"/>
          <w:lang w:eastAsia="zh-CN"/>
        </w:rPr>
        <w:t>value</w:t>
      </w:r>
      <w:r w:rsidR="00D771FF">
        <w:rPr>
          <w:rFonts w:eastAsiaTheme="minorEastAsia"/>
          <w:lang w:eastAsia="zh-CN"/>
        </w:rPr>
        <w:t xml:space="preserve"> of the candidate </w:t>
      </w:r>
      <w:proofErr w:type="spellStart"/>
      <w:r w:rsidR="00D771FF">
        <w:rPr>
          <w:rFonts w:eastAsiaTheme="minorEastAsia"/>
          <w:lang w:eastAsia="zh-CN"/>
        </w:rPr>
        <w:t>gNB</w:t>
      </w:r>
      <w:proofErr w:type="spellEnd"/>
      <w:r w:rsidR="00D771FF">
        <w:rPr>
          <w:rFonts w:eastAsiaTheme="minorEastAsia" w:hint="eastAsia"/>
          <w:lang w:eastAsia="zh-CN"/>
        </w:rPr>
        <w:t>(</w:t>
      </w:r>
      <w:r w:rsidR="00D771FF">
        <w:rPr>
          <w:rFonts w:eastAsiaTheme="minorEastAsia"/>
          <w:lang w:eastAsia="zh-CN"/>
        </w:rPr>
        <w:t>s) also can be acquired similarly.</w:t>
      </w:r>
    </w:p>
    <w:p w14:paraId="6A87FAEC" w14:textId="686D8046" w:rsidR="002062DB" w:rsidRDefault="00C167C0" w:rsidP="00C167C0">
      <w:pPr>
        <w:jc w:val="center"/>
      </w:pPr>
      <w:r>
        <w:object w:dxaOrig="14610" w:dyaOrig="6270" w14:anchorId="5AC5A7B2">
          <v:shape id="_x0000_i1029" type="#_x0000_t75" style="width:438.75pt;height:187.5pt" o:ole="">
            <v:imagedata r:id="rId20" o:title=""/>
          </v:shape>
          <o:OLEObject Type="Embed" ProgID="Visio.Drawing.15" ShapeID="_x0000_i1029" DrawAspect="Content" ObjectID="_1726083524" r:id="rId21"/>
        </w:object>
      </w:r>
    </w:p>
    <w:p w14:paraId="401F1294" w14:textId="052931BF" w:rsidR="00AD09A7" w:rsidRDefault="00B60F9E">
      <w:pPr>
        <w:pStyle w:val="figure"/>
        <w:rPr>
          <w:rFonts w:eastAsiaTheme="minorEastAsia"/>
          <w:lang w:eastAsia="zh-CN"/>
        </w:rPr>
      </w:pPr>
      <w:r>
        <w:rPr>
          <w:rFonts w:eastAsiaTheme="minorEastAsia" w:hint="eastAsia"/>
          <w:lang w:eastAsia="zh-CN"/>
        </w:rPr>
        <w:t>A</w:t>
      </w:r>
      <w:r>
        <w:rPr>
          <w:rFonts w:eastAsiaTheme="minorEastAsia"/>
          <w:lang w:eastAsia="zh-CN"/>
        </w:rPr>
        <w:t xml:space="preserve">n </w:t>
      </w:r>
      <w:r>
        <w:rPr>
          <w:rFonts w:eastAsiaTheme="minorEastAsia" w:hint="eastAsia"/>
          <w:lang w:eastAsia="zh-CN"/>
        </w:rPr>
        <w:t>exampl</w:t>
      </w:r>
      <w:r>
        <w:rPr>
          <w:rFonts w:eastAsiaTheme="minorEastAsia"/>
          <w:lang w:eastAsia="zh-CN"/>
        </w:rPr>
        <w:t xml:space="preserve">e </w:t>
      </w:r>
      <w:r w:rsidRPr="00B60F9E">
        <w:rPr>
          <w:rFonts w:eastAsiaTheme="minorEastAsia"/>
          <w:lang w:eastAsia="zh-CN"/>
        </w:rPr>
        <w:t>of timing advance adjustment procedure</w:t>
      </w:r>
      <w:r w:rsidR="000E09CC">
        <w:rPr>
          <w:rFonts w:eastAsiaTheme="minorEastAsia"/>
          <w:lang w:eastAsia="zh-CN"/>
        </w:rPr>
        <w:t xml:space="preserve"> </w:t>
      </w:r>
    </w:p>
    <w:p w14:paraId="22D54D65" w14:textId="4B8DE0F1" w:rsidR="00D65101" w:rsidRDefault="00D771FF">
      <w:pPr>
        <w:pStyle w:val="proposal"/>
        <w:rPr>
          <w:rFonts w:eastAsiaTheme="minorEastAsia"/>
        </w:rPr>
      </w:pPr>
      <w:r>
        <w:t xml:space="preserve">Support </w:t>
      </w:r>
      <w:r w:rsidR="00C77EA9">
        <w:t xml:space="preserve">UL measurement based on SRS to </w:t>
      </w:r>
      <w:r w:rsidR="00C77EA9" w:rsidRPr="00C54841">
        <w:t xml:space="preserve">achieve initial time alignment for </w:t>
      </w:r>
      <w:r w:rsidR="00C77EA9">
        <w:t>candidate cells</w:t>
      </w:r>
      <w:r w:rsidR="00F44E3E">
        <w:t xml:space="preserve"> before handover</w:t>
      </w:r>
      <w:r w:rsidR="008A1BC3">
        <w:t xml:space="preserve"> in intra-frequency scenarios</w:t>
      </w:r>
      <w:r w:rsidR="00C77EA9">
        <w:t>.</w:t>
      </w:r>
      <w:r w:rsidR="00F44E3E" w:rsidRPr="00897F61">
        <w:rPr>
          <w:rFonts w:eastAsiaTheme="minorEastAsia"/>
        </w:rPr>
        <w:t xml:space="preserve"> </w:t>
      </w:r>
    </w:p>
    <w:p w14:paraId="1CFB48A2" w14:textId="132C47D6" w:rsidR="007C640B" w:rsidRDefault="00975114" w:rsidP="007C640B">
      <w:pPr>
        <w:rPr>
          <w:rFonts w:eastAsiaTheme="minorEastAsia"/>
        </w:rPr>
      </w:pPr>
      <w:r>
        <w:rPr>
          <w:rFonts w:eastAsiaTheme="minorEastAsia"/>
          <w:lang w:eastAsia="zh-CN"/>
        </w:rPr>
        <w:t>A</w:t>
      </w:r>
      <w:r w:rsidR="00D43CE1">
        <w:rPr>
          <w:rFonts w:eastAsiaTheme="minorEastAsia"/>
          <w:lang w:eastAsia="zh-CN"/>
        </w:rPr>
        <w:t xml:space="preserve">fter the </w:t>
      </w:r>
      <w:r w:rsidR="00D75C71">
        <w:rPr>
          <w:rFonts w:eastAsiaTheme="minorEastAsia"/>
          <w:lang w:eastAsia="zh-CN"/>
        </w:rPr>
        <w:t xml:space="preserve">serving </w:t>
      </w:r>
      <w:proofErr w:type="spellStart"/>
      <w:r w:rsidR="00D43CE1">
        <w:rPr>
          <w:rFonts w:eastAsiaTheme="minorEastAsia" w:hint="eastAsia"/>
          <w:lang w:eastAsia="zh-CN"/>
        </w:rPr>
        <w:t>g</w:t>
      </w:r>
      <w:r w:rsidR="00D43CE1">
        <w:rPr>
          <w:rFonts w:eastAsiaTheme="minorEastAsia"/>
          <w:lang w:eastAsia="zh-CN"/>
        </w:rPr>
        <w:t>NB</w:t>
      </w:r>
      <w:proofErr w:type="spellEnd"/>
      <w:r w:rsidR="00D43CE1">
        <w:rPr>
          <w:rFonts w:eastAsiaTheme="minorEastAsia"/>
          <w:lang w:eastAsia="zh-CN"/>
        </w:rPr>
        <w:t xml:space="preserve"> </w:t>
      </w:r>
      <w:r w:rsidR="00A06D17">
        <w:rPr>
          <w:rFonts w:eastAsiaTheme="minorEastAsia" w:hint="eastAsia"/>
          <w:lang w:eastAsia="zh-CN"/>
        </w:rPr>
        <w:t>obta</w:t>
      </w:r>
      <w:r w:rsidR="00A06D17">
        <w:rPr>
          <w:rFonts w:eastAsiaTheme="minorEastAsia"/>
          <w:lang w:eastAsia="zh-CN"/>
        </w:rPr>
        <w:t>ins</w:t>
      </w:r>
      <w:r w:rsidR="00D43CE1">
        <w:rPr>
          <w:rFonts w:eastAsiaTheme="minorEastAsia"/>
          <w:lang w:eastAsia="zh-CN"/>
        </w:rPr>
        <w:t xml:space="preserve"> </w:t>
      </w:r>
      <w:r w:rsidR="001A647A">
        <w:rPr>
          <w:rFonts w:eastAsiaTheme="minorEastAsia"/>
          <w:lang w:eastAsia="zh-CN"/>
        </w:rPr>
        <w:t xml:space="preserve">absolute </w:t>
      </w:r>
      <w:r w:rsidR="00D43CE1">
        <w:rPr>
          <w:rFonts w:eastAsiaTheme="minorEastAsia"/>
          <w:lang w:eastAsia="zh-CN"/>
        </w:rPr>
        <w:t>TA value</w:t>
      </w:r>
      <w:r>
        <w:rPr>
          <w:rFonts w:eastAsiaTheme="minorEastAsia"/>
          <w:lang w:eastAsia="zh-CN"/>
        </w:rPr>
        <w:t>s</w:t>
      </w:r>
      <w:r w:rsidR="001A647A">
        <w:rPr>
          <w:rFonts w:eastAsiaTheme="minorEastAsia"/>
          <w:lang w:eastAsia="zh-CN"/>
        </w:rPr>
        <w:t xml:space="preserve">, </w:t>
      </w:r>
      <w:r w:rsidR="003E10B0">
        <w:rPr>
          <w:rFonts w:eastAsiaTheme="minorEastAsia"/>
          <w:lang w:eastAsia="zh-CN"/>
        </w:rPr>
        <w:t xml:space="preserve">UE </w:t>
      </w:r>
      <w:r w:rsidR="00386BA9">
        <w:rPr>
          <w:rFonts w:eastAsiaTheme="minorEastAsia"/>
          <w:lang w:eastAsia="zh-CN"/>
        </w:rPr>
        <w:t>can be</w:t>
      </w:r>
      <w:r w:rsidR="003E10B0">
        <w:rPr>
          <w:rFonts w:eastAsiaTheme="minorEastAsia"/>
          <w:lang w:eastAsia="zh-CN"/>
        </w:rPr>
        <w:t xml:space="preserve"> informed by</w:t>
      </w:r>
      <w:r w:rsidR="001A647A">
        <w:rPr>
          <w:rFonts w:eastAsiaTheme="minorEastAsia"/>
          <w:lang w:eastAsia="zh-CN"/>
        </w:rPr>
        <w:t xml:space="preserve"> </w:t>
      </w:r>
      <w:r w:rsidR="001A647A" w:rsidRPr="003034FB">
        <w:rPr>
          <w:rFonts w:eastAsiaTheme="minorEastAsia"/>
        </w:rPr>
        <w:t xml:space="preserve">the absolute TAC </w:t>
      </w:r>
      <w:r w:rsidR="00144BC4">
        <w:rPr>
          <w:rFonts w:eastAsiaTheme="minorEastAsia"/>
        </w:rPr>
        <w:t>carried</w:t>
      </w:r>
      <w:r w:rsidR="00B2031E">
        <w:rPr>
          <w:rFonts w:eastAsiaTheme="minorEastAsia"/>
        </w:rPr>
        <w:t xml:space="preserve"> </w:t>
      </w:r>
      <w:r w:rsidR="001A647A" w:rsidRPr="003034FB">
        <w:rPr>
          <w:rFonts w:eastAsiaTheme="minorEastAsia"/>
        </w:rPr>
        <w:t>in RAR or absolute TAC MAC CE</w:t>
      </w:r>
      <w:r w:rsidR="00C26000">
        <w:rPr>
          <w:rFonts w:eastAsiaTheme="minorEastAsia"/>
        </w:rPr>
        <w:t xml:space="preserve"> as shown in Figure 4</w:t>
      </w:r>
      <w:r w:rsidR="00B2031E">
        <w:rPr>
          <w:rFonts w:eastAsiaTheme="minorEastAsia"/>
        </w:rPr>
        <w:t xml:space="preserve">. </w:t>
      </w:r>
      <w:r w:rsidR="00D75C71">
        <w:rPr>
          <w:rFonts w:eastAsiaTheme="minorEastAsia"/>
        </w:rPr>
        <w:t xml:space="preserve"> </w:t>
      </w:r>
      <w:r w:rsidR="003E10B0">
        <w:rPr>
          <w:rFonts w:eastAsiaTheme="minorEastAsia"/>
        </w:rPr>
        <w:t xml:space="preserve">To </w:t>
      </w:r>
      <w:bookmarkStart w:id="11" w:name="_Hlk115354948"/>
      <w:r w:rsidR="005A3D10">
        <w:rPr>
          <w:rFonts w:eastAsiaTheme="minorEastAsia"/>
        </w:rPr>
        <w:t xml:space="preserve">avoid ambiguity </w:t>
      </w:r>
      <w:r w:rsidR="00BD3D4E">
        <w:rPr>
          <w:rFonts w:eastAsiaTheme="minorEastAsia"/>
        </w:rPr>
        <w:t>in</w:t>
      </w:r>
      <w:r w:rsidR="00BD3D4E" w:rsidRPr="00C26000">
        <w:rPr>
          <w:rFonts w:eastAsiaTheme="minorEastAsia"/>
        </w:rPr>
        <w:t xml:space="preserve"> </w:t>
      </w:r>
      <w:r w:rsidR="00C26000" w:rsidRPr="00C26000">
        <w:rPr>
          <w:rFonts w:eastAsiaTheme="minorEastAsia"/>
        </w:rPr>
        <w:t>the relationship between TAC</w:t>
      </w:r>
      <w:r w:rsidR="005B4408">
        <w:rPr>
          <w:rFonts w:eastAsiaTheme="minorEastAsia"/>
        </w:rPr>
        <w:t>s</w:t>
      </w:r>
      <w:r w:rsidR="00C26000" w:rsidRPr="00C26000">
        <w:rPr>
          <w:rFonts w:eastAsiaTheme="minorEastAsia"/>
        </w:rPr>
        <w:t xml:space="preserve"> and cell</w:t>
      </w:r>
      <w:r w:rsidR="005B4408">
        <w:rPr>
          <w:rFonts w:eastAsiaTheme="minorEastAsia"/>
        </w:rPr>
        <w:t>s</w:t>
      </w:r>
      <w:bookmarkEnd w:id="11"/>
      <w:r w:rsidR="005B4408">
        <w:rPr>
          <w:rFonts w:eastAsiaTheme="minorEastAsia"/>
        </w:rPr>
        <w:t xml:space="preserve">, </w:t>
      </w:r>
      <w:r w:rsidR="005B4408" w:rsidRPr="005B4408">
        <w:rPr>
          <w:rFonts w:eastAsiaTheme="minorEastAsia"/>
        </w:rPr>
        <w:t>cell identity, e.g</w:t>
      </w:r>
      <w:r w:rsidR="00386BA9">
        <w:rPr>
          <w:rFonts w:eastAsiaTheme="minorEastAsia"/>
        </w:rPr>
        <w:t>.</w:t>
      </w:r>
      <w:r w:rsidR="005B4408" w:rsidRPr="005B4408">
        <w:rPr>
          <w:rFonts w:eastAsiaTheme="minorEastAsia"/>
        </w:rPr>
        <w:t xml:space="preserve">, PCI needs to be added </w:t>
      </w:r>
      <w:bookmarkStart w:id="12" w:name="_Hlk115354933"/>
      <w:r w:rsidR="00756E92">
        <w:rPr>
          <w:rFonts w:eastAsiaTheme="minorEastAsia"/>
        </w:rPr>
        <w:t>in</w:t>
      </w:r>
      <w:r w:rsidR="005B4408" w:rsidRPr="005B4408">
        <w:rPr>
          <w:rFonts w:eastAsiaTheme="minorEastAsia"/>
        </w:rPr>
        <w:t xml:space="preserve"> the </w:t>
      </w:r>
      <w:r w:rsidR="00756E92" w:rsidRPr="003034FB">
        <w:rPr>
          <w:rFonts w:eastAsiaTheme="minorEastAsia"/>
        </w:rPr>
        <w:t>absolute</w:t>
      </w:r>
      <w:r w:rsidR="00756E92" w:rsidRPr="005B4408">
        <w:rPr>
          <w:rFonts w:eastAsiaTheme="minorEastAsia"/>
        </w:rPr>
        <w:t xml:space="preserve"> </w:t>
      </w:r>
      <w:r w:rsidR="005B4408" w:rsidRPr="005B4408">
        <w:rPr>
          <w:rFonts w:eastAsiaTheme="minorEastAsia"/>
        </w:rPr>
        <w:t>timing advance command MAC CE</w:t>
      </w:r>
      <w:bookmarkEnd w:id="12"/>
      <w:r w:rsidR="00756E92">
        <w:rPr>
          <w:rFonts w:eastAsiaTheme="minorEastAsia"/>
        </w:rPr>
        <w:t>.</w:t>
      </w:r>
    </w:p>
    <w:p w14:paraId="6EE41BA9" w14:textId="0D99F08C" w:rsidR="00D75C71" w:rsidRDefault="00C1741B" w:rsidP="00C1741B">
      <w:pPr>
        <w:jc w:val="center"/>
      </w:pPr>
      <w:r>
        <w:object w:dxaOrig="5715" w:dyaOrig="1606" w14:anchorId="0305E147">
          <v:shape id="_x0000_i1030" type="#_x0000_t75" style="width:4in;height:79.5pt" o:ole="">
            <v:imagedata r:id="rId22" o:title=""/>
          </v:shape>
          <o:OLEObject Type="Embed" ProgID="Visio.Drawing.15" ShapeID="_x0000_i1030" DrawAspect="Content" ObjectID="_1726083525" r:id="rId23"/>
        </w:object>
      </w:r>
    </w:p>
    <w:p w14:paraId="65ADE826" w14:textId="5FA149E5" w:rsidR="00C27D1C" w:rsidRDefault="00C27D1C">
      <w:pPr>
        <w:pStyle w:val="figure"/>
        <w:rPr>
          <w:lang w:eastAsia="zh-CN"/>
        </w:rPr>
      </w:pPr>
      <w:r>
        <w:rPr>
          <w:lang w:eastAsia="zh-CN"/>
        </w:rPr>
        <w:t>A</w:t>
      </w:r>
      <w:r w:rsidRPr="00C27D1C">
        <w:rPr>
          <w:lang w:eastAsia="zh-CN"/>
        </w:rPr>
        <w:t>bsolute Timing Advance Command MAC CE</w:t>
      </w:r>
    </w:p>
    <w:p w14:paraId="512E72FC" w14:textId="36449D6A" w:rsidR="00D75C71" w:rsidRPr="007C640B" w:rsidRDefault="003B30E5">
      <w:pPr>
        <w:pStyle w:val="proposal"/>
      </w:pPr>
      <w:r>
        <w:t>Support to introduce cell identity,</w:t>
      </w:r>
      <w:r w:rsidRPr="005B4408">
        <w:rPr>
          <w:rFonts w:eastAsiaTheme="minorEastAsia"/>
        </w:rPr>
        <w:t xml:space="preserve"> e.g</w:t>
      </w:r>
      <w:r w:rsidR="00386BA9">
        <w:rPr>
          <w:rFonts w:eastAsiaTheme="minorEastAsia"/>
        </w:rPr>
        <w:t>.</w:t>
      </w:r>
      <w:r w:rsidRPr="005B4408">
        <w:rPr>
          <w:rFonts w:eastAsiaTheme="minorEastAsia"/>
        </w:rPr>
        <w:t>, PCI</w:t>
      </w:r>
      <w:r>
        <w:t xml:space="preserve"> </w:t>
      </w:r>
      <w:r w:rsidRPr="003B30E5">
        <w:t>in the absolute timing advance command MAC CE</w:t>
      </w:r>
      <w:r>
        <w:t xml:space="preserve"> to </w:t>
      </w:r>
      <w:r w:rsidRPr="003B30E5">
        <w:t xml:space="preserve">avoid ambiguity of the relationship between </w:t>
      </w:r>
      <w:r w:rsidR="00FF17EA" w:rsidRPr="003B30E5">
        <w:t xml:space="preserve">absolute </w:t>
      </w:r>
      <w:r w:rsidRPr="003B30E5">
        <w:t>TACs and cells</w:t>
      </w:r>
      <w:r w:rsidR="00FF17EA">
        <w:t>.</w:t>
      </w:r>
    </w:p>
    <w:p w14:paraId="48C066CA" w14:textId="4B992265" w:rsidR="00E91485" w:rsidRDefault="00E91485">
      <w:pPr>
        <w:pStyle w:val="title1"/>
      </w:pPr>
      <w:r>
        <w:rPr>
          <w:rFonts w:hint="eastAsia"/>
        </w:rPr>
        <w:t>T</w:t>
      </w:r>
      <w:r>
        <w:t xml:space="preserve">A </w:t>
      </w:r>
      <w:r w:rsidR="00782E4B">
        <w:t xml:space="preserve">maintenance </w:t>
      </w:r>
    </w:p>
    <w:p w14:paraId="087D9431" w14:textId="1099D65B" w:rsidR="004E70CA" w:rsidRDefault="00217F2A" w:rsidP="007D1F31">
      <w:pPr>
        <w:rPr>
          <w:rFonts w:eastAsiaTheme="minorEastAsia"/>
          <w:lang w:eastAsia="zh-CN"/>
        </w:rPr>
      </w:pPr>
      <w:r>
        <w:rPr>
          <w:rFonts w:eastAsiaTheme="minorEastAsia"/>
          <w:lang w:eastAsia="zh-CN"/>
        </w:rPr>
        <w:t xml:space="preserve">After </w:t>
      </w:r>
      <w:r w:rsidR="009D51AD">
        <w:rPr>
          <w:rFonts w:eastAsiaTheme="minorEastAsia"/>
          <w:lang w:eastAsia="zh-CN"/>
        </w:rPr>
        <w:t>achieving initial time alignment</w:t>
      </w:r>
      <w:r w:rsidR="0026578E">
        <w:rPr>
          <w:rFonts w:eastAsiaTheme="minorEastAsia"/>
          <w:lang w:eastAsia="zh-CN"/>
        </w:rPr>
        <w:t xml:space="preserve"> for candidate cells, the multiple TA</w:t>
      </w:r>
      <w:r w:rsidR="007E3F5C">
        <w:rPr>
          <w:rFonts w:eastAsiaTheme="minorEastAsia"/>
          <w:lang w:eastAsia="zh-CN"/>
        </w:rPr>
        <w:t>s</w:t>
      </w:r>
      <w:r w:rsidR="0026578E">
        <w:rPr>
          <w:rFonts w:eastAsiaTheme="minorEastAsia"/>
          <w:lang w:eastAsia="zh-CN"/>
        </w:rPr>
        <w:t xml:space="preserve"> for candidate cells should be maintained </w:t>
      </w:r>
      <w:r w:rsidR="00477B8F">
        <w:rPr>
          <w:rFonts w:eastAsiaTheme="minorEastAsia"/>
          <w:lang w:eastAsia="zh-CN"/>
        </w:rPr>
        <w:t xml:space="preserve">by UE </w:t>
      </w:r>
      <w:r w:rsidR="0026578E">
        <w:rPr>
          <w:rFonts w:eastAsiaTheme="minorEastAsia"/>
          <w:lang w:eastAsia="zh-CN"/>
        </w:rPr>
        <w:t>before handover. Thus, when receiving the L1/L2 cell switch command, UE can transmit UL signals based on the timing advance value of the target cell at once.</w:t>
      </w:r>
      <w:r w:rsidR="00182F34">
        <w:rPr>
          <w:rFonts w:eastAsiaTheme="minorEastAsia"/>
          <w:lang w:eastAsia="zh-CN"/>
        </w:rPr>
        <w:t xml:space="preserve"> </w:t>
      </w:r>
      <w:r w:rsidR="0026578E">
        <w:rPr>
          <w:rFonts w:eastAsiaTheme="minorEastAsia"/>
          <w:lang w:eastAsia="zh-CN"/>
        </w:rPr>
        <w:t xml:space="preserve"> </w:t>
      </w:r>
      <w:r w:rsidR="00BB645C">
        <w:rPr>
          <w:rFonts w:eastAsiaTheme="minorEastAsia"/>
          <w:lang w:eastAsia="zh-CN"/>
        </w:rPr>
        <w:t xml:space="preserve">However, </w:t>
      </w:r>
      <w:r w:rsidR="00BB645C">
        <w:rPr>
          <w:rFonts w:eastAsiaTheme="minorEastAsia" w:hint="eastAsia"/>
          <w:lang w:eastAsia="zh-CN"/>
        </w:rPr>
        <w:t>m</w:t>
      </w:r>
      <w:r w:rsidR="00BB645C">
        <w:rPr>
          <w:rFonts w:eastAsiaTheme="minorEastAsia"/>
          <w:lang w:eastAsia="zh-CN"/>
        </w:rPr>
        <w:t>aintenance o</w:t>
      </w:r>
      <w:r w:rsidR="00C55310">
        <w:rPr>
          <w:rFonts w:eastAsiaTheme="minorEastAsia"/>
          <w:lang w:eastAsia="zh-CN"/>
        </w:rPr>
        <w:t>f</w:t>
      </w:r>
      <w:r w:rsidR="00BB645C">
        <w:rPr>
          <w:rFonts w:eastAsiaTheme="minorEastAsia"/>
          <w:lang w:eastAsia="zh-CN"/>
        </w:rPr>
        <w:t xml:space="preserve"> multiple TA</w:t>
      </w:r>
      <w:r w:rsidR="007E3F5C">
        <w:rPr>
          <w:rFonts w:eastAsiaTheme="minorEastAsia"/>
          <w:lang w:eastAsia="zh-CN"/>
        </w:rPr>
        <w:t xml:space="preserve">s requires </w:t>
      </w:r>
      <w:r w:rsidR="003028FF">
        <w:rPr>
          <w:rFonts w:eastAsiaTheme="minorEastAsia"/>
          <w:lang w:eastAsia="zh-CN"/>
        </w:rPr>
        <w:t>corresponding UE</w:t>
      </w:r>
      <w:r w:rsidR="007E3F5C">
        <w:rPr>
          <w:rFonts w:eastAsiaTheme="minorEastAsia"/>
          <w:lang w:eastAsia="zh-CN"/>
        </w:rPr>
        <w:t xml:space="preserve"> capability, since </w:t>
      </w:r>
      <w:r w:rsidR="004D114B" w:rsidRPr="004D114B">
        <w:rPr>
          <w:rFonts w:eastAsiaTheme="minorEastAsia"/>
          <w:lang w:eastAsia="zh-CN"/>
        </w:rPr>
        <w:t>UE needs to monitor and maintain the synchronization of multiple uplinks</w:t>
      </w:r>
      <w:r w:rsidR="004D114B">
        <w:rPr>
          <w:rFonts w:eastAsiaTheme="minorEastAsia"/>
          <w:lang w:eastAsia="zh-CN"/>
        </w:rPr>
        <w:t xml:space="preserve"> simultaneously.</w:t>
      </w:r>
      <w:r w:rsidR="00613005">
        <w:rPr>
          <w:rFonts w:eastAsiaTheme="minorEastAsia"/>
          <w:lang w:eastAsia="zh-CN"/>
        </w:rPr>
        <w:t xml:space="preserve"> </w:t>
      </w:r>
      <w:r w:rsidR="00101183">
        <w:rPr>
          <w:rFonts w:eastAsiaTheme="minorEastAsia"/>
          <w:lang w:eastAsia="zh-CN"/>
        </w:rPr>
        <w:t xml:space="preserve">And in AI 9.1.1.2, </w:t>
      </w:r>
      <w:r w:rsidR="00F80E0F">
        <w:rPr>
          <w:rFonts w:eastAsiaTheme="minorEastAsia"/>
          <w:lang w:eastAsia="zh-CN"/>
        </w:rPr>
        <w:t>two TA</w:t>
      </w:r>
      <w:r w:rsidR="00BD3D4E">
        <w:rPr>
          <w:rFonts w:eastAsiaTheme="minorEastAsia"/>
          <w:lang w:eastAsia="zh-CN"/>
        </w:rPr>
        <w:t>s</w:t>
      </w:r>
      <w:r w:rsidR="00F80E0F">
        <w:rPr>
          <w:rFonts w:eastAsiaTheme="minorEastAsia"/>
          <w:lang w:eastAsia="zh-CN"/>
        </w:rPr>
        <w:t xml:space="preserve"> </w:t>
      </w:r>
      <w:r w:rsidR="009C151D">
        <w:rPr>
          <w:rFonts w:eastAsiaTheme="minorEastAsia"/>
          <w:lang w:eastAsia="zh-CN"/>
        </w:rPr>
        <w:t>had been discussed in MTRP scenarios and UE capability on maintain</w:t>
      </w:r>
      <w:r w:rsidR="008A1948">
        <w:rPr>
          <w:rFonts w:eastAsiaTheme="minorEastAsia" w:hint="eastAsia"/>
          <w:lang w:eastAsia="zh-CN"/>
        </w:rPr>
        <w:t>ing</w:t>
      </w:r>
      <w:r w:rsidR="009C151D">
        <w:rPr>
          <w:rFonts w:eastAsiaTheme="minorEastAsia"/>
          <w:lang w:eastAsia="zh-CN"/>
        </w:rPr>
        <w:t xml:space="preserve"> TAs </w:t>
      </w:r>
      <w:r w:rsidR="009C151D">
        <w:rPr>
          <w:rFonts w:eastAsiaTheme="minorEastAsia" w:hint="eastAsia"/>
          <w:lang w:eastAsia="zh-CN"/>
        </w:rPr>
        <w:t>for</w:t>
      </w:r>
      <w:r w:rsidR="009C151D">
        <w:rPr>
          <w:rFonts w:eastAsiaTheme="minorEastAsia"/>
          <w:lang w:eastAsia="zh-CN"/>
        </w:rPr>
        <w:t xml:space="preserve"> two TRP</w:t>
      </w:r>
      <w:r w:rsidR="009C151D">
        <w:rPr>
          <w:rFonts w:eastAsiaTheme="minorEastAsia" w:hint="eastAsia"/>
          <w:lang w:eastAsia="zh-CN"/>
        </w:rPr>
        <w:t>s</w:t>
      </w:r>
      <w:r w:rsidR="009C151D">
        <w:rPr>
          <w:rFonts w:eastAsiaTheme="minorEastAsia"/>
          <w:lang w:eastAsia="zh-CN"/>
        </w:rPr>
        <w:t xml:space="preserve"> had been agreed. </w:t>
      </w:r>
      <w:r w:rsidR="007A3BBE">
        <w:rPr>
          <w:rFonts w:eastAsiaTheme="minorEastAsia"/>
          <w:lang w:eastAsia="zh-CN"/>
        </w:rPr>
        <w:t>Similarly</w:t>
      </w:r>
      <w:r w:rsidR="001E1A67">
        <w:rPr>
          <w:rFonts w:eastAsiaTheme="minorEastAsia"/>
          <w:lang w:eastAsia="zh-CN"/>
        </w:rPr>
        <w:t xml:space="preserve">, </w:t>
      </w:r>
      <w:r w:rsidR="007A3BBE">
        <w:rPr>
          <w:rFonts w:eastAsiaTheme="minorEastAsia"/>
          <w:lang w:eastAsia="zh-CN"/>
        </w:rPr>
        <w:t xml:space="preserve">a </w:t>
      </w:r>
      <w:r w:rsidR="001E1A67">
        <w:rPr>
          <w:rFonts w:eastAsiaTheme="minorEastAsia"/>
          <w:lang w:eastAsia="zh-CN"/>
        </w:rPr>
        <w:t>UE capability on T</w:t>
      </w:r>
      <w:r w:rsidR="001D57FD">
        <w:rPr>
          <w:rFonts w:eastAsiaTheme="minorEastAsia"/>
          <w:lang w:eastAsia="zh-CN"/>
        </w:rPr>
        <w:t>A</w:t>
      </w:r>
      <w:r w:rsidR="001E1A67">
        <w:rPr>
          <w:rFonts w:eastAsiaTheme="minorEastAsia"/>
          <w:lang w:eastAsia="zh-CN"/>
        </w:rPr>
        <w:t>s</w:t>
      </w:r>
      <w:r w:rsidR="007A3BBE">
        <w:rPr>
          <w:rFonts w:eastAsiaTheme="minorEastAsia"/>
          <w:lang w:eastAsia="zh-CN"/>
        </w:rPr>
        <w:t xml:space="preserve"> maintenance</w:t>
      </w:r>
      <w:r w:rsidR="001E1A67">
        <w:rPr>
          <w:rFonts w:eastAsiaTheme="minorEastAsia"/>
          <w:lang w:eastAsia="zh-CN"/>
        </w:rPr>
        <w:t xml:space="preserve"> </w:t>
      </w:r>
      <w:r w:rsidR="001E1A67">
        <w:rPr>
          <w:rFonts w:eastAsiaTheme="minorEastAsia" w:hint="eastAsia"/>
          <w:lang w:eastAsia="zh-CN"/>
        </w:rPr>
        <w:t>for</w:t>
      </w:r>
      <w:r w:rsidR="001E1A67">
        <w:rPr>
          <w:rFonts w:eastAsiaTheme="minorEastAsia"/>
          <w:lang w:eastAsia="zh-CN"/>
        </w:rPr>
        <w:t xml:space="preserve"> candidate cells also should be supported in L1/L2 mobility. A</w:t>
      </w:r>
      <w:r w:rsidR="001E1A67">
        <w:rPr>
          <w:rFonts w:eastAsiaTheme="minorEastAsia" w:hint="eastAsia"/>
          <w:lang w:eastAsia="zh-CN"/>
        </w:rPr>
        <w:t>s</w:t>
      </w:r>
      <w:r w:rsidR="001E1A67">
        <w:rPr>
          <w:rFonts w:eastAsiaTheme="minorEastAsia"/>
          <w:lang w:eastAsia="zh-CN"/>
        </w:rPr>
        <w:t xml:space="preserve"> for the maximum number of TAs</w:t>
      </w:r>
      <w:r w:rsidR="001D15D6">
        <w:rPr>
          <w:rFonts w:eastAsiaTheme="minorEastAsia"/>
          <w:lang w:eastAsia="zh-CN"/>
        </w:rPr>
        <w:t xml:space="preserve"> UE can maintain simultaneously, it </w:t>
      </w:r>
      <w:r w:rsidR="004E70CA">
        <w:rPr>
          <w:rFonts w:eastAsiaTheme="minorEastAsia"/>
          <w:lang w:eastAsia="zh-CN"/>
        </w:rPr>
        <w:t>need</w:t>
      </w:r>
      <w:r w:rsidR="007A3BBE">
        <w:rPr>
          <w:rFonts w:eastAsiaTheme="minorEastAsia"/>
          <w:lang w:eastAsia="zh-CN"/>
        </w:rPr>
        <w:t>s</w:t>
      </w:r>
      <w:r w:rsidR="001D15D6">
        <w:rPr>
          <w:rFonts w:eastAsiaTheme="minorEastAsia"/>
          <w:lang w:eastAsia="zh-CN"/>
        </w:rPr>
        <w:t xml:space="preserve"> further </w:t>
      </w:r>
      <w:r w:rsidR="004E70CA">
        <w:rPr>
          <w:rFonts w:eastAsiaTheme="minorEastAsia"/>
          <w:lang w:eastAsia="zh-CN"/>
        </w:rPr>
        <w:t>discussion.</w:t>
      </w:r>
    </w:p>
    <w:p w14:paraId="4ECE9988" w14:textId="2A2E6C0A" w:rsidR="007D1F31" w:rsidRDefault="009C151D">
      <w:pPr>
        <w:pStyle w:val="proposal"/>
      </w:pPr>
      <w:r>
        <w:t xml:space="preserve"> </w:t>
      </w:r>
      <w:r w:rsidR="004E70CA">
        <w:t xml:space="preserve">Whether </w:t>
      </w:r>
      <w:r w:rsidR="00BF513D">
        <w:t xml:space="preserve">to support </w:t>
      </w:r>
      <w:r w:rsidR="00BD3D4E">
        <w:t xml:space="preserve">the </w:t>
      </w:r>
      <w:r w:rsidR="00E55C7B">
        <w:t>maintenance o</w:t>
      </w:r>
      <w:r w:rsidR="003B71B2">
        <w:t>f</w:t>
      </w:r>
      <w:r w:rsidR="00E55C7B">
        <w:t xml:space="preserve"> multiple TAs </w:t>
      </w:r>
      <w:r w:rsidR="00E55C7B">
        <w:rPr>
          <w:rFonts w:hint="eastAsia"/>
        </w:rPr>
        <w:t>for</w:t>
      </w:r>
      <w:r w:rsidR="00E55C7B">
        <w:t xml:space="preserve"> candidate cell</w:t>
      </w:r>
      <w:r w:rsidR="00DC0A9C">
        <w:t>(</w:t>
      </w:r>
      <w:r w:rsidR="00E55C7B">
        <w:t>s</w:t>
      </w:r>
      <w:r w:rsidR="00DC0A9C">
        <w:t>) and serving cell</w:t>
      </w:r>
      <w:r w:rsidR="00E55C7B">
        <w:t xml:space="preserve"> </w:t>
      </w:r>
      <w:r w:rsidR="00BF513D">
        <w:t>or not sh</w:t>
      </w:r>
      <w:r w:rsidR="00C8448E">
        <w:t>all</w:t>
      </w:r>
      <w:r w:rsidR="00BF513D">
        <w:t xml:space="preserve"> be </w:t>
      </w:r>
      <w:r w:rsidR="00C8448E">
        <w:t>a</w:t>
      </w:r>
      <w:r w:rsidR="00BF513D">
        <w:t xml:space="preserve"> UE capability, and the maximum number of the TAs </w:t>
      </w:r>
      <w:r w:rsidR="00BF513D">
        <w:rPr>
          <w:rFonts w:hint="eastAsia"/>
        </w:rPr>
        <w:t>is</w:t>
      </w:r>
      <w:r w:rsidR="00BF513D">
        <w:t xml:space="preserve"> FFS</w:t>
      </w:r>
      <w:r w:rsidR="00BF513D">
        <w:rPr>
          <w:rFonts w:hint="eastAsia"/>
        </w:rPr>
        <w:t>.</w:t>
      </w:r>
    </w:p>
    <w:p w14:paraId="0ECF36B6" w14:textId="5BE6E35C" w:rsidR="00D27452" w:rsidRDefault="00FD18E0" w:rsidP="00BF513D">
      <w:r>
        <w:rPr>
          <w:rFonts w:eastAsiaTheme="minorEastAsia"/>
          <w:lang w:eastAsia="zh-CN"/>
        </w:rPr>
        <w:t xml:space="preserve">If </w:t>
      </w:r>
      <w:r>
        <w:t xml:space="preserve">maintenance on multiple TAs </w:t>
      </w:r>
      <w:r>
        <w:rPr>
          <w:rFonts w:hint="eastAsia"/>
          <w:lang w:eastAsia="zh-CN"/>
        </w:rPr>
        <w:t>for</w:t>
      </w:r>
      <w:r>
        <w:t xml:space="preserve"> candidate cell</w:t>
      </w:r>
      <w:r w:rsidR="00DC0A9C" w:rsidRPr="00DC0A9C">
        <w:t>(s) and serving cell</w:t>
      </w:r>
      <w:r>
        <w:t xml:space="preserve"> is </w:t>
      </w:r>
      <w:r w:rsidR="00D27452">
        <w:t xml:space="preserve">not </w:t>
      </w:r>
      <w:r>
        <w:t xml:space="preserve">supported </w:t>
      </w:r>
      <w:r w:rsidR="0074130C">
        <w:t xml:space="preserve">by UE, </w:t>
      </w:r>
      <w:r w:rsidR="002F2451">
        <w:t xml:space="preserve">the </w:t>
      </w:r>
      <w:r w:rsidR="00C52568">
        <w:t xml:space="preserve">most </w:t>
      </w:r>
      <w:r w:rsidR="002F2451">
        <w:t>str</w:t>
      </w:r>
      <w:r w:rsidR="00C52568">
        <w:t>a</w:t>
      </w:r>
      <w:r w:rsidR="002F2451">
        <w:t>i</w:t>
      </w:r>
      <w:r w:rsidR="00C52568">
        <w:t>g</w:t>
      </w:r>
      <w:r w:rsidR="002F2451">
        <w:t>htforward</w:t>
      </w:r>
      <w:r w:rsidR="00C52568">
        <w:t xml:space="preserve"> method is </w:t>
      </w:r>
      <w:r w:rsidR="00DC5D1F">
        <w:t xml:space="preserve">that </w:t>
      </w:r>
      <w:r w:rsidR="00C52568">
        <w:t xml:space="preserve">UE only maintains the TA of the source </w:t>
      </w:r>
      <w:r w:rsidR="00C52568">
        <w:rPr>
          <w:rFonts w:asciiTheme="minorEastAsia" w:eastAsiaTheme="minorEastAsia" w:hAnsiTheme="minorEastAsia" w:hint="eastAsia"/>
          <w:lang w:eastAsia="zh-CN"/>
        </w:rPr>
        <w:t>g</w:t>
      </w:r>
      <w:r w:rsidR="00C52568">
        <w:t>NB before handover and maintains the TA of the target gNB</w:t>
      </w:r>
      <w:r w:rsidR="00B1105B">
        <w:t xml:space="preserve"> after handover. Thus, </w:t>
      </w:r>
      <w:r w:rsidR="001A1B32">
        <w:t xml:space="preserve">multiple TAs for candidate cells would be maintained </w:t>
      </w:r>
      <w:r w:rsidR="005417CA">
        <w:t>at</w:t>
      </w:r>
      <w:r w:rsidR="001A1B32">
        <w:t xml:space="preserve"> the </w:t>
      </w:r>
      <w:proofErr w:type="spellStart"/>
      <w:r w:rsidR="001A1B32">
        <w:t>gNB</w:t>
      </w:r>
      <w:proofErr w:type="spellEnd"/>
      <w:r w:rsidR="001A1B32">
        <w:t xml:space="preserve"> side based on Msg1 or SRS. And </w:t>
      </w:r>
      <w:r w:rsidR="002E583E">
        <w:t xml:space="preserve">when the network </w:t>
      </w:r>
      <w:r w:rsidR="0074077D">
        <w:t>determine</w:t>
      </w:r>
      <w:r w:rsidR="00D27452">
        <w:t>s</w:t>
      </w:r>
      <w:r w:rsidR="0074077D">
        <w:t xml:space="preserve"> to perform handover, </w:t>
      </w:r>
      <w:bookmarkStart w:id="13" w:name="_Hlk115344628"/>
      <w:r w:rsidR="0074077D">
        <w:t xml:space="preserve">the TAC </w:t>
      </w:r>
      <w:r w:rsidR="009E0907">
        <w:t xml:space="preserve">for the target gNB </w:t>
      </w:r>
      <w:r w:rsidR="00FE2CC2">
        <w:t>c</w:t>
      </w:r>
      <w:r w:rsidR="009E0907">
        <w:t xml:space="preserve">ould be </w:t>
      </w:r>
      <w:r w:rsidR="00D27452">
        <w:t>carried in cell switch command</w:t>
      </w:r>
      <w:r w:rsidR="00556DDA">
        <w:t xml:space="preserve"> </w:t>
      </w:r>
      <w:r w:rsidR="00DC5D1F">
        <w:t>for</w:t>
      </w:r>
      <w:r w:rsidR="009E0907">
        <w:t xml:space="preserve"> the UE</w:t>
      </w:r>
      <w:r w:rsidR="00D27452">
        <w:t>.</w:t>
      </w:r>
      <w:bookmarkEnd w:id="13"/>
      <w:r w:rsidR="003524F6" w:rsidRPr="003524F6">
        <w:rPr>
          <w:rFonts w:eastAsiaTheme="minorEastAsia"/>
          <w:lang w:eastAsia="zh-CN"/>
        </w:rPr>
        <w:t xml:space="preserve"> </w:t>
      </w:r>
      <w:r w:rsidR="003524F6">
        <w:rPr>
          <w:rFonts w:eastAsiaTheme="minorEastAsia"/>
          <w:lang w:eastAsia="zh-CN"/>
        </w:rPr>
        <w:t xml:space="preserve">If </w:t>
      </w:r>
      <w:r w:rsidR="003524F6">
        <w:t>maintenance o</w:t>
      </w:r>
      <w:r w:rsidR="00750496">
        <w:t>f</w:t>
      </w:r>
      <w:r w:rsidR="003524F6">
        <w:t xml:space="preserve"> multiple TAs </w:t>
      </w:r>
      <w:r w:rsidR="003524F6">
        <w:rPr>
          <w:rFonts w:hint="eastAsia"/>
          <w:lang w:eastAsia="zh-CN"/>
        </w:rPr>
        <w:t>for</w:t>
      </w:r>
      <w:r w:rsidR="003524F6">
        <w:t xml:space="preserve"> candidate cells is supported by UE, </w:t>
      </w:r>
      <w:r w:rsidR="003524F6">
        <w:rPr>
          <w:rFonts w:asciiTheme="minorEastAsia" w:eastAsiaTheme="minorEastAsia" w:hAnsiTheme="minorEastAsia" w:hint="eastAsia"/>
          <w:lang w:eastAsia="zh-CN"/>
        </w:rPr>
        <w:t>b</w:t>
      </w:r>
      <w:r w:rsidR="003524F6" w:rsidRPr="00A700F4">
        <w:t xml:space="preserve">esides initial time adjustment in </w:t>
      </w:r>
      <w:r w:rsidR="00BD3D4E">
        <w:t xml:space="preserve">the </w:t>
      </w:r>
      <w:r w:rsidR="003524F6" w:rsidRPr="00A700F4">
        <w:t xml:space="preserve">RACH procedure, </w:t>
      </w:r>
      <w:r w:rsidR="003524F6" w:rsidRPr="003524F6">
        <w:t>how to adjust the UL timing for candidate cells respectively needs further study.</w:t>
      </w:r>
    </w:p>
    <w:p w14:paraId="3405CF07" w14:textId="3199E8FF" w:rsidR="002E3AAB" w:rsidRDefault="00D27452">
      <w:pPr>
        <w:pStyle w:val="proposal"/>
      </w:pPr>
      <w:r>
        <w:t xml:space="preserve">If </w:t>
      </w:r>
      <w:r w:rsidRPr="00D27452">
        <w:t>maintenance o</w:t>
      </w:r>
      <w:r w:rsidR="00CF147B">
        <w:t>f</w:t>
      </w:r>
      <w:r w:rsidRPr="00D27452">
        <w:t xml:space="preserve"> multiple TAs for candidate cell</w:t>
      </w:r>
      <w:r w:rsidR="00DC0A9C">
        <w:t>(s) and serving cell</w:t>
      </w:r>
      <w:r w:rsidRPr="00D27452">
        <w:t xml:space="preserve"> is not supported by UE</w:t>
      </w:r>
      <w:r>
        <w:t xml:space="preserve">, </w:t>
      </w:r>
      <w:r w:rsidR="00FE2CC2" w:rsidRPr="00FE2CC2">
        <w:t xml:space="preserve">the TAC for the target </w:t>
      </w:r>
      <w:r w:rsidR="004236E5">
        <w:t>cell</w:t>
      </w:r>
      <w:r w:rsidR="004236E5" w:rsidRPr="00FE2CC2">
        <w:t xml:space="preserve"> </w:t>
      </w:r>
      <w:r w:rsidR="00FE2CC2">
        <w:t>could</w:t>
      </w:r>
      <w:r w:rsidR="00FE2CC2" w:rsidRPr="00FE2CC2">
        <w:t xml:space="preserve"> be carried in cell switch command </w:t>
      </w:r>
      <w:r w:rsidR="00556DDA">
        <w:t>for</w:t>
      </w:r>
      <w:r w:rsidR="00FE2CC2" w:rsidRPr="00FE2CC2">
        <w:t xml:space="preserve"> the UE.</w:t>
      </w:r>
    </w:p>
    <w:p w14:paraId="48259EEE" w14:textId="680D28E6" w:rsidR="00935246" w:rsidRDefault="003524F6" w:rsidP="00935246">
      <w:pPr>
        <w:pStyle w:val="proposal"/>
      </w:pPr>
      <w:r>
        <w:t xml:space="preserve">If </w:t>
      </w:r>
      <w:r w:rsidRPr="00D27452">
        <w:t>maintenance o</w:t>
      </w:r>
      <w:r w:rsidR="00CF147B">
        <w:t>f</w:t>
      </w:r>
      <w:r w:rsidRPr="00D27452">
        <w:t xml:space="preserve"> multiple TAs for candidate cell</w:t>
      </w:r>
      <w:r>
        <w:t>(s) and serving cell</w:t>
      </w:r>
      <w:r w:rsidRPr="00D27452">
        <w:t xml:space="preserve"> is not supported by UE</w:t>
      </w:r>
      <w:r>
        <w:t xml:space="preserve">, how </w:t>
      </w:r>
      <w:r w:rsidRPr="003524F6">
        <w:t>to adjust the UL timing for candidate cells respectively needs further study</w:t>
      </w:r>
      <w:r>
        <w:t>.</w:t>
      </w:r>
    </w:p>
    <w:p w14:paraId="6807AB9A" w14:textId="6E879D78" w:rsidR="00E16AA1" w:rsidRPr="00C914FE" w:rsidRDefault="00935246" w:rsidP="00935246">
      <w:pPr>
        <w:pStyle w:val="title1"/>
      </w:pPr>
      <w:r>
        <w:rPr>
          <w:rFonts w:eastAsiaTheme="minorEastAsia"/>
        </w:rPr>
        <w:br w:type="page"/>
      </w:r>
      <w:r w:rsidR="00E16AA1" w:rsidRPr="00C914FE">
        <w:lastRenderedPageBreak/>
        <w:t xml:space="preserve">Conclusions </w:t>
      </w:r>
    </w:p>
    <w:p w14:paraId="71874415" w14:textId="77777777" w:rsidR="000D0511" w:rsidRPr="00EE2EC8" w:rsidRDefault="000D0511" w:rsidP="00935246">
      <w:pPr>
        <w:pStyle w:val="proposal"/>
        <w:numPr>
          <w:ilvl w:val="0"/>
          <w:numId w:val="21"/>
        </w:numPr>
        <w:ind w:left="1134" w:hanging="1134"/>
      </w:pPr>
      <w:r w:rsidRPr="00EE2EC8">
        <w:rPr>
          <w:rFonts w:hint="eastAsia"/>
        </w:rPr>
        <w:t>S</w:t>
      </w:r>
      <w:r w:rsidRPr="00EE2EC8">
        <w:t>upport to perform uplink synchronization for candidate cell(s) before the handover to reduce the mobility latency.</w:t>
      </w:r>
    </w:p>
    <w:p w14:paraId="4D55129C" w14:textId="77777777" w:rsidR="000D0511" w:rsidRDefault="000D0511" w:rsidP="000D0511">
      <w:pPr>
        <w:pStyle w:val="proposal"/>
      </w:pPr>
      <w:r>
        <w:t xml:space="preserve">Support early RACH triggered by the PDCCH </w:t>
      </w:r>
      <w:r>
        <w:rPr>
          <w:rFonts w:hint="eastAsia"/>
        </w:rPr>
        <w:t>order</w:t>
      </w:r>
      <w:r>
        <w:t xml:space="preserve"> to </w:t>
      </w:r>
      <w:r w:rsidRPr="00C54841">
        <w:t xml:space="preserve">achieve initial time alignment for </w:t>
      </w:r>
      <w:r>
        <w:t>candidate cells before handover.</w:t>
      </w:r>
    </w:p>
    <w:p w14:paraId="53B7D332" w14:textId="43F4FE0B" w:rsidR="000D0511" w:rsidRDefault="000D0511" w:rsidP="000D0511">
      <w:pPr>
        <w:pStyle w:val="boldbullet2"/>
      </w:pPr>
      <w:r>
        <w:t>T</w:t>
      </w:r>
      <w:r w:rsidRPr="002E0510">
        <w:t xml:space="preserve">he configuration of </w:t>
      </w:r>
      <w:r>
        <w:t xml:space="preserve">RACH for </w:t>
      </w:r>
      <w:r w:rsidRPr="002E0510">
        <w:t>candidate cell(s) needs to be applied before handover</w:t>
      </w:r>
      <w:r>
        <w:t>.</w:t>
      </w:r>
    </w:p>
    <w:p w14:paraId="4E2E0DEA" w14:textId="77777777" w:rsidR="000D0511" w:rsidRPr="002E0510" w:rsidRDefault="000D0511" w:rsidP="000D0511">
      <w:pPr>
        <w:pStyle w:val="boldbullet2"/>
      </w:pPr>
      <w:r>
        <w:t>T</w:t>
      </w:r>
      <w:r w:rsidRPr="002E0510">
        <w:t xml:space="preserve">he maximum number of candidate cell(s) that UE can achieve time alignment before handover should be discussed </w:t>
      </w:r>
      <w:r>
        <w:rPr>
          <w:rFonts w:eastAsiaTheme="minorEastAsia" w:hint="eastAsia"/>
        </w:rPr>
        <w:t>a</w:t>
      </w:r>
      <w:r>
        <w:rPr>
          <w:rFonts w:eastAsiaTheme="minorEastAsia"/>
        </w:rPr>
        <w:t xml:space="preserve">nd may be indicated in </w:t>
      </w:r>
      <w:r w:rsidRPr="002E0510">
        <w:t>UE capability</w:t>
      </w:r>
      <w:r>
        <w:rPr>
          <w:rStyle w:val="ab"/>
        </w:rPr>
        <w:t/>
      </w:r>
      <w:r>
        <w:t>.</w:t>
      </w:r>
    </w:p>
    <w:p w14:paraId="47EFA250" w14:textId="77777777" w:rsidR="00C43D10" w:rsidRDefault="00C43D10" w:rsidP="00C43D10">
      <w:pPr>
        <w:pStyle w:val="proposal"/>
        <w:rPr>
          <w:rFonts w:eastAsiaTheme="minorEastAsia"/>
        </w:rPr>
      </w:pPr>
      <w:r>
        <w:t xml:space="preserve">Support UL measurement based on SRS to </w:t>
      </w:r>
      <w:r w:rsidRPr="00C54841">
        <w:t xml:space="preserve">achieve initial time alignment for </w:t>
      </w:r>
      <w:r>
        <w:t>candidate cells before handover in intra-frequency scenarios.</w:t>
      </w:r>
      <w:r w:rsidRPr="00897F61">
        <w:rPr>
          <w:rFonts w:eastAsiaTheme="minorEastAsia"/>
        </w:rPr>
        <w:t xml:space="preserve"> </w:t>
      </w:r>
    </w:p>
    <w:p w14:paraId="1AA2C5B4" w14:textId="12488FDD" w:rsidR="000D0511" w:rsidRDefault="00C43D10" w:rsidP="00C43D10">
      <w:pPr>
        <w:pStyle w:val="proposal"/>
      </w:pPr>
      <w:r>
        <w:t>Support to introduce cell identity,</w:t>
      </w:r>
      <w:r w:rsidRPr="005B4408">
        <w:rPr>
          <w:rFonts w:eastAsiaTheme="minorEastAsia"/>
        </w:rPr>
        <w:t xml:space="preserve"> e.g</w:t>
      </w:r>
      <w:r>
        <w:rPr>
          <w:rFonts w:eastAsiaTheme="minorEastAsia"/>
        </w:rPr>
        <w:t>.</w:t>
      </w:r>
      <w:r w:rsidRPr="005B4408">
        <w:rPr>
          <w:rFonts w:eastAsiaTheme="minorEastAsia"/>
        </w:rPr>
        <w:t>, PCI</w:t>
      </w:r>
      <w:r>
        <w:t xml:space="preserve"> </w:t>
      </w:r>
      <w:r w:rsidRPr="003B30E5">
        <w:t>in the absolute timing advance command MAC CE</w:t>
      </w:r>
      <w:r>
        <w:t xml:space="preserve"> to </w:t>
      </w:r>
      <w:r w:rsidRPr="003B30E5">
        <w:t>avoid ambiguity of the relationship between absolute TACs and cells</w:t>
      </w:r>
      <w:r>
        <w:t>.</w:t>
      </w:r>
    </w:p>
    <w:p w14:paraId="3A5F765B" w14:textId="0ACA92A5" w:rsidR="008C3216" w:rsidRPr="00FD20F7" w:rsidRDefault="00FD20F7" w:rsidP="00C43D10">
      <w:pPr>
        <w:pStyle w:val="proposal"/>
      </w:pPr>
      <w:r>
        <w:t xml:space="preserve">Whether to support maintenance on multiple TAs </w:t>
      </w:r>
      <w:r>
        <w:rPr>
          <w:rFonts w:hint="eastAsia"/>
        </w:rPr>
        <w:t>for</w:t>
      </w:r>
      <w:r>
        <w:t xml:space="preserve"> candidate cell(s) and serving cell or not shall be a UE capability, and the maximum number of the TAs </w:t>
      </w:r>
      <w:r>
        <w:rPr>
          <w:rFonts w:hint="eastAsia"/>
        </w:rPr>
        <w:t>is</w:t>
      </w:r>
      <w:r>
        <w:t xml:space="preserve"> FFS</w:t>
      </w:r>
      <w:r>
        <w:rPr>
          <w:rFonts w:hint="eastAsia"/>
        </w:rPr>
        <w:t>.</w:t>
      </w:r>
    </w:p>
    <w:p w14:paraId="2F81FDE4" w14:textId="77777777" w:rsidR="00E16AA1" w:rsidRPr="00352B87" w:rsidRDefault="00E16AA1">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C84AC57" w14:textId="77777777" w:rsidR="002C1F77" w:rsidRDefault="002C1F77" w:rsidP="002C1F77">
      <w:pPr>
        <w:pStyle w:val="proposal"/>
      </w:pPr>
      <w:r>
        <w:t xml:space="preserve">If </w:t>
      </w:r>
      <w:r w:rsidRPr="00D27452">
        <w:t>maintenance on multiple TAs for candidate cell</w:t>
      </w:r>
      <w:r>
        <w:t>(s) and serving cell</w:t>
      </w:r>
      <w:r w:rsidRPr="00D27452">
        <w:t xml:space="preserve"> is not supported by UE</w:t>
      </w:r>
      <w:r>
        <w:t xml:space="preserve">, </w:t>
      </w:r>
      <w:r w:rsidRPr="00FE2CC2">
        <w:t xml:space="preserve">the TAC for the target </w:t>
      </w:r>
      <w:r>
        <w:t>cell</w:t>
      </w:r>
      <w:r w:rsidRPr="00FE2CC2">
        <w:t xml:space="preserve"> </w:t>
      </w:r>
      <w:r>
        <w:t>could</w:t>
      </w:r>
      <w:r w:rsidRPr="00FE2CC2">
        <w:t xml:space="preserve"> be carried in cell switch command </w:t>
      </w:r>
      <w:r>
        <w:t>for</w:t>
      </w:r>
      <w:r w:rsidRPr="00FE2CC2">
        <w:t xml:space="preserve"> the UE.</w:t>
      </w:r>
    </w:p>
    <w:p w14:paraId="08D4727B" w14:textId="77777777" w:rsidR="002C1F77" w:rsidRDefault="002C1F77" w:rsidP="002C1F77">
      <w:pPr>
        <w:pStyle w:val="proposal"/>
      </w:pPr>
      <w:r>
        <w:t xml:space="preserve">If </w:t>
      </w:r>
      <w:r w:rsidRPr="00D27452">
        <w:t>maintenance on multiple TAs for candidate cell</w:t>
      </w:r>
      <w:r>
        <w:t>(s) and serving cell</w:t>
      </w:r>
      <w:r w:rsidRPr="00D27452">
        <w:t xml:space="preserve"> is not supported by UE</w:t>
      </w:r>
      <w:r>
        <w:t xml:space="preserve">, how </w:t>
      </w:r>
      <w:r w:rsidRPr="003524F6">
        <w:t>to adjust the UL timing for candidate cells respectively needs further study</w:t>
      </w:r>
      <w:r>
        <w:t>.</w:t>
      </w:r>
    </w:p>
    <w:p w14:paraId="7B1388AA" w14:textId="77777777" w:rsidR="00E16AA1" w:rsidRPr="002C1F77" w:rsidRDefault="00E16AA1" w:rsidP="00AD7A23">
      <w:pPr>
        <w:rPr>
          <w:rFonts w:eastAsia="宋体"/>
          <w:color w:val="FF0000"/>
          <w:lang w:eastAsia="zh-CN"/>
        </w:rPr>
      </w:pPr>
    </w:p>
    <w:p w14:paraId="376EDA65" w14:textId="74CFC00E" w:rsidR="00E16AA1" w:rsidRPr="00C914FE" w:rsidRDefault="00E16AA1" w:rsidP="00C914FE">
      <w:pPr>
        <w:pStyle w:val="titlereference"/>
      </w:pPr>
      <w:r w:rsidRPr="00C914FE">
        <w:t>References</w:t>
      </w:r>
    </w:p>
    <w:bookmarkEnd w:id="2"/>
    <w:bookmarkEnd w:id="3"/>
    <w:p w14:paraId="74781838" w14:textId="38C4776F" w:rsidR="00C56F88" w:rsidRPr="00C43D10" w:rsidRDefault="00C56F88" w:rsidP="00C43D10">
      <w:pPr>
        <w:pStyle w:val="references"/>
        <w:rPr>
          <w:b/>
        </w:rPr>
      </w:pPr>
      <w:r w:rsidRPr="00A07882">
        <w:t>R</w:t>
      </w:r>
      <w:r>
        <w:t>P-213565</w:t>
      </w:r>
      <w:r w:rsidRPr="00A07882">
        <w:tab/>
      </w:r>
      <w:r>
        <w:t xml:space="preserve">       </w:t>
      </w:r>
      <w:r w:rsidRPr="008E373A">
        <w:t>New WID on Further NR mobility enhancements</w:t>
      </w:r>
      <w:r w:rsidRPr="005B2BF2">
        <w:t xml:space="preserve">, </w:t>
      </w:r>
      <w:r>
        <w:t>MediaTek</w:t>
      </w:r>
      <w:r w:rsidRPr="005B2BF2">
        <w:t>.  RAN</w:t>
      </w:r>
      <w:r>
        <w:t xml:space="preserve"> #94</w:t>
      </w:r>
      <w:r w:rsidRPr="005B2BF2">
        <w:t>e</w:t>
      </w:r>
      <w:r>
        <w:rPr>
          <w:rFonts w:hint="eastAsia"/>
          <w:b/>
        </w:rPr>
        <w:t xml:space="preserve"> </w:t>
      </w:r>
    </w:p>
    <w:sectPr w:rsidR="00C56F88" w:rsidRPr="00C43D10" w:rsidSect="009435B6">
      <w:headerReference w:type="default" r:id="rId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0095" w14:textId="77777777" w:rsidR="00433ACA" w:rsidRDefault="00433ACA">
      <w:r>
        <w:separator/>
      </w:r>
    </w:p>
  </w:endnote>
  <w:endnote w:type="continuationSeparator" w:id="0">
    <w:p w14:paraId="3D552520" w14:textId="77777777" w:rsidR="00433ACA" w:rsidRDefault="00433ACA">
      <w:r>
        <w:continuationSeparator/>
      </w:r>
    </w:p>
  </w:endnote>
  <w:endnote w:type="continuationNotice" w:id="1">
    <w:p w14:paraId="30360DA0" w14:textId="77777777" w:rsidR="00433ACA" w:rsidRDefault="00433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1998" w14:textId="77777777" w:rsidR="00433ACA" w:rsidRDefault="00433ACA">
      <w:r>
        <w:separator/>
      </w:r>
    </w:p>
  </w:footnote>
  <w:footnote w:type="continuationSeparator" w:id="0">
    <w:p w14:paraId="5C533F8F" w14:textId="77777777" w:rsidR="00433ACA" w:rsidRDefault="00433ACA">
      <w:r>
        <w:continuationSeparator/>
      </w:r>
    </w:p>
  </w:footnote>
  <w:footnote w:type="continuationNotice" w:id="1">
    <w:p w14:paraId="05A8A3C7" w14:textId="77777777" w:rsidR="00433ACA" w:rsidRDefault="00433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B1935" w:rsidRDefault="003B193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C05BB1"/>
    <w:multiLevelType w:val="hybridMultilevel"/>
    <w:tmpl w:val="B7D64148"/>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93184084">
    <w:abstractNumId w:val="15"/>
  </w:num>
  <w:num w:numId="2" w16cid:durableId="474102878">
    <w:abstractNumId w:val="19"/>
  </w:num>
  <w:num w:numId="3" w16cid:durableId="442505838">
    <w:abstractNumId w:val="10"/>
  </w:num>
  <w:num w:numId="4" w16cid:durableId="577986692">
    <w:abstractNumId w:val="14"/>
  </w:num>
  <w:num w:numId="5" w16cid:durableId="324943359">
    <w:abstractNumId w:val="9"/>
  </w:num>
  <w:num w:numId="6" w16cid:durableId="1653632915">
    <w:abstractNumId w:val="8"/>
  </w:num>
  <w:num w:numId="7" w16cid:durableId="1585989086">
    <w:abstractNumId w:val="12"/>
  </w:num>
  <w:num w:numId="8" w16cid:durableId="319583447">
    <w:abstractNumId w:val="7"/>
  </w:num>
  <w:num w:numId="9" w16cid:durableId="1605724903">
    <w:abstractNumId w:val="4"/>
  </w:num>
  <w:num w:numId="10" w16cid:durableId="1813791059">
    <w:abstractNumId w:val="17"/>
  </w:num>
  <w:num w:numId="11" w16cid:durableId="430785044">
    <w:abstractNumId w:val="5"/>
  </w:num>
  <w:num w:numId="12" w16cid:durableId="803153883">
    <w:abstractNumId w:val="11"/>
  </w:num>
  <w:num w:numId="13" w16cid:durableId="1954823266">
    <w:abstractNumId w:val="0"/>
  </w:num>
  <w:num w:numId="14" w16cid:durableId="1913539333">
    <w:abstractNumId w:val="16"/>
  </w:num>
  <w:num w:numId="15" w16cid:durableId="1833645588">
    <w:abstractNumId w:val="3"/>
  </w:num>
  <w:num w:numId="16" w16cid:durableId="1437091561">
    <w:abstractNumId w:val="13"/>
    <w:lvlOverride w:ilvl="0">
      <w:startOverride w:val="1"/>
    </w:lvlOverride>
  </w:num>
  <w:num w:numId="17" w16cid:durableId="1179735630">
    <w:abstractNumId w:val="2"/>
  </w:num>
  <w:num w:numId="18" w16cid:durableId="707217492">
    <w:abstractNumId w:val="18"/>
  </w:num>
  <w:num w:numId="19" w16cid:durableId="1846937204">
    <w:abstractNumId w:val="1"/>
  </w:num>
  <w:num w:numId="20" w16cid:durableId="406079526">
    <w:abstractNumId w:val="6"/>
  </w:num>
  <w:num w:numId="21" w16cid:durableId="263809680">
    <w:abstractNumId w:val="4"/>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AwMDUxtDQ3NDK1MDdX0lEKTi0uzszPAykwqwUAWxhKVi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B93"/>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278F9"/>
    <w:rsid w:val="00030815"/>
    <w:rsid w:val="00030BD6"/>
    <w:rsid w:val="00030DFC"/>
    <w:rsid w:val="00031555"/>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83E"/>
    <w:rsid w:val="00044DAA"/>
    <w:rsid w:val="00045071"/>
    <w:rsid w:val="000458FF"/>
    <w:rsid w:val="00046195"/>
    <w:rsid w:val="00046517"/>
    <w:rsid w:val="00046C1C"/>
    <w:rsid w:val="0004708A"/>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72"/>
    <w:rsid w:val="0006127D"/>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7BE"/>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0BE"/>
    <w:rsid w:val="000C4389"/>
    <w:rsid w:val="000C48FF"/>
    <w:rsid w:val="000C4D73"/>
    <w:rsid w:val="000C515A"/>
    <w:rsid w:val="000C5A1A"/>
    <w:rsid w:val="000C5B12"/>
    <w:rsid w:val="000C69BE"/>
    <w:rsid w:val="000C787E"/>
    <w:rsid w:val="000C7FF5"/>
    <w:rsid w:val="000D0511"/>
    <w:rsid w:val="000D08E1"/>
    <w:rsid w:val="000D0ABD"/>
    <w:rsid w:val="000D0B07"/>
    <w:rsid w:val="000D13EC"/>
    <w:rsid w:val="000D1557"/>
    <w:rsid w:val="000D1563"/>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4905"/>
    <w:rsid w:val="000D5391"/>
    <w:rsid w:val="000D5894"/>
    <w:rsid w:val="000D5FEF"/>
    <w:rsid w:val="000D665E"/>
    <w:rsid w:val="000D6AF2"/>
    <w:rsid w:val="000D6E29"/>
    <w:rsid w:val="000D71B3"/>
    <w:rsid w:val="000E068D"/>
    <w:rsid w:val="000E078F"/>
    <w:rsid w:val="000E09CC"/>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83"/>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EAE"/>
    <w:rsid w:val="00114F04"/>
    <w:rsid w:val="001151F9"/>
    <w:rsid w:val="00115911"/>
    <w:rsid w:val="001166B0"/>
    <w:rsid w:val="00117296"/>
    <w:rsid w:val="0011734D"/>
    <w:rsid w:val="00117423"/>
    <w:rsid w:val="00117454"/>
    <w:rsid w:val="001174AC"/>
    <w:rsid w:val="0011759E"/>
    <w:rsid w:val="00117703"/>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3F5"/>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BC4"/>
    <w:rsid w:val="00144D06"/>
    <w:rsid w:val="00144E8B"/>
    <w:rsid w:val="00145418"/>
    <w:rsid w:val="00145AFF"/>
    <w:rsid w:val="00145B29"/>
    <w:rsid w:val="00145B6F"/>
    <w:rsid w:val="00145D21"/>
    <w:rsid w:val="00146069"/>
    <w:rsid w:val="00146445"/>
    <w:rsid w:val="001465B0"/>
    <w:rsid w:val="00146D60"/>
    <w:rsid w:val="0014784D"/>
    <w:rsid w:val="00147A3C"/>
    <w:rsid w:val="00147D4F"/>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9FE"/>
    <w:rsid w:val="00176D09"/>
    <w:rsid w:val="00176D18"/>
    <w:rsid w:val="00177528"/>
    <w:rsid w:val="00177CD9"/>
    <w:rsid w:val="00180604"/>
    <w:rsid w:val="00180CB0"/>
    <w:rsid w:val="0018142A"/>
    <w:rsid w:val="0018142C"/>
    <w:rsid w:val="00182162"/>
    <w:rsid w:val="0018233C"/>
    <w:rsid w:val="00182767"/>
    <w:rsid w:val="001829FA"/>
    <w:rsid w:val="00182A5E"/>
    <w:rsid w:val="00182F34"/>
    <w:rsid w:val="001830A4"/>
    <w:rsid w:val="00183510"/>
    <w:rsid w:val="0018370D"/>
    <w:rsid w:val="00183C8D"/>
    <w:rsid w:val="00184249"/>
    <w:rsid w:val="00184286"/>
    <w:rsid w:val="0018573F"/>
    <w:rsid w:val="00185B5F"/>
    <w:rsid w:val="00185E36"/>
    <w:rsid w:val="00186DEA"/>
    <w:rsid w:val="00186F27"/>
    <w:rsid w:val="0018786A"/>
    <w:rsid w:val="00187CB6"/>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B32"/>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647A"/>
    <w:rsid w:val="001A727B"/>
    <w:rsid w:val="001A7D4F"/>
    <w:rsid w:val="001B037F"/>
    <w:rsid w:val="001B03B7"/>
    <w:rsid w:val="001B041E"/>
    <w:rsid w:val="001B09AD"/>
    <w:rsid w:val="001B0B19"/>
    <w:rsid w:val="001B1A87"/>
    <w:rsid w:val="001B1D92"/>
    <w:rsid w:val="001B2958"/>
    <w:rsid w:val="001B300F"/>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85"/>
    <w:rsid w:val="001C1CB5"/>
    <w:rsid w:val="001C1EC0"/>
    <w:rsid w:val="001C21BC"/>
    <w:rsid w:val="001C235F"/>
    <w:rsid w:val="001C2408"/>
    <w:rsid w:val="001C2710"/>
    <w:rsid w:val="001C3154"/>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5D6"/>
    <w:rsid w:val="001D1660"/>
    <w:rsid w:val="001D201F"/>
    <w:rsid w:val="001D243B"/>
    <w:rsid w:val="001D2CE6"/>
    <w:rsid w:val="001D2DA4"/>
    <w:rsid w:val="001D3507"/>
    <w:rsid w:val="001D363E"/>
    <w:rsid w:val="001D3CC4"/>
    <w:rsid w:val="001D57FD"/>
    <w:rsid w:val="001D5C94"/>
    <w:rsid w:val="001D6C50"/>
    <w:rsid w:val="001D6C5E"/>
    <w:rsid w:val="001D6E2D"/>
    <w:rsid w:val="001D74FE"/>
    <w:rsid w:val="001D75C7"/>
    <w:rsid w:val="001D76CC"/>
    <w:rsid w:val="001E04C9"/>
    <w:rsid w:val="001E085D"/>
    <w:rsid w:val="001E1051"/>
    <w:rsid w:val="001E1A67"/>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398"/>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02E"/>
    <w:rsid w:val="001F7B9F"/>
    <w:rsid w:val="001F7C6D"/>
    <w:rsid w:val="0020011D"/>
    <w:rsid w:val="00200638"/>
    <w:rsid w:val="002007F1"/>
    <w:rsid w:val="00200887"/>
    <w:rsid w:val="00201693"/>
    <w:rsid w:val="00201B0D"/>
    <w:rsid w:val="00201D35"/>
    <w:rsid w:val="0020210B"/>
    <w:rsid w:val="0020261D"/>
    <w:rsid w:val="00202D6B"/>
    <w:rsid w:val="00203036"/>
    <w:rsid w:val="0020379F"/>
    <w:rsid w:val="00203BDA"/>
    <w:rsid w:val="00203C89"/>
    <w:rsid w:val="002043AC"/>
    <w:rsid w:val="0020540C"/>
    <w:rsid w:val="00205CC9"/>
    <w:rsid w:val="002062DB"/>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C76"/>
    <w:rsid w:val="002173EF"/>
    <w:rsid w:val="002179B9"/>
    <w:rsid w:val="002179E1"/>
    <w:rsid w:val="00217AE5"/>
    <w:rsid w:val="00217F2A"/>
    <w:rsid w:val="00220630"/>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5EC"/>
    <w:rsid w:val="00231935"/>
    <w:rsid w:val="00231E3A"/>
    <w:rsid w:val="0023222B"/>
    <w:rsid w:val="002323EB"/>
    <w:rsid w:val="0023247D"/>
    <w:rsid w:val="00232958"/>
    <w:rsid w:val="00232D09"/>
    <w:rsid w:val="00233396"/>
    <w:rsid w:val="00233818"/>
    <w:rsid w:val="00233DD3"/>
    <w:rsid w:val="002342DD"/>
    <w:rsid w:val="002344A0"/>
    <w:rsid w:val="00234B22"/>
    <w:rsid w:val="002352F4"/>
    <w:rsid w:val="00235544"/>
    <w:rsid w:val="00235763"/>
    <w:rsid w:val="00235A38"/>
    <w:rsid w:val="002361CA"/>
    <w:rsid w:val="0023667C"/>
    <w:rsid w:val="00236AA7"/>
    <w:rsid w:val="00236B8F"/>
    <w:rsid w:val="00236DD3"/>
    <w:rsid w:val="002372D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645"/>
    <w:rsid w:val="0025177C"/>
    <w:rsid w:val="00251790"/>
    <w:rsid w:val="00251EA9"/>
    <w:rsid w:val="002521C5"/>
    <w:rsid w:val="002522BE"/>
    <w:rsid w:val="0025230A"/>
    <w:rsid w:val="00252580"/>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1D01"/>
    <w:rsid w:val="00262026"/>
    <w:rsid w:val="00262256"/>
    <w:rsid w:val="002625DD"/>
    <w:rsid w:val="00262D3B"/>
    <w:rsid w:val="00263019"/>
    <w:rsid w:val="002631A0"/>
    <w:rsid w:val="00263241"/>
    <w:rsid w:val="002633A6"/>
    <w:rsid w:val="00263CEB"/>
    <w:rsid w:val="002646A3"/>
    <w:rsid w:val="002648B0"/>
    <w:rsid w:val="00264F6D"/>
    <w:rsid w:val="002652B0"/>
    <w:rsid w:val="0026578E"/>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8C"/>
    <w:rsid w:val="00282CFE"/>
    <w:rsid w:val="00283D10"/>
    <w:rsid w:val="00283E58"/>
    <w:rsid w:val="00284367"/>
    <w:rsid w:val="00284B42"/>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9"/>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77"/>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FA3"/>
    <w:rsid w:val="002C6034"/>
    <w:rsid w:val="002C6318"/>
    <w:rsid w:val="002C6675"/>
    <w:rsid w:val="002C671F"/>
    <w:rsid w:val="002C69D9"/>
    <w:rsid w:val="002C6DDD"/>
    <w:rsid w:val="002C7090"/>
    <w:rsid w:val="002C7649"/>
    <w:rsid w:val="002C774A"/>
    <w:rsid w:val="002C7AAB"/>
    <w:rsid w:val="002D06D6"/>
    <w:rsid w:val="002D078F"/>
    <w:rsid w:val="002D0836"/>
    <w:rsid w:val="002D09A5"/>
    <w:rsid w:val="002D1070"/>
    <w:rsid w:val="002D15A9"/>
    <w:rsid w:val="002D16FF"/>
    <w:rsid w:val="002D17AB"/>
    <w:rsid w:val="002D1D6E"/>
    <w:rsid w:val="002D2279"/>
    <w:rsid w:val="002D2519"/>
    <w:rsid w:val="002D255C"/>
    <w:rsid w:val="002D2F94"/>
    <w:rsid w:val="002D3399"/>
    <w:rsid w:val="002D37E3"/>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510"/>
    <w:rsid w:val="002E093C"/>
    <w:rsid w:val="002E16C0"/>
    <w:rsid w:val="002E1B11"/>
    <w:rsid w:val="002E210F"/>
    <w:rsid w:val="002E2C4F"/>
    <w:rsid w:val="002E37FA"/>
    <w:rsid w:val="002E3AAB"/>
    <w:rsid w:val="002E3B5F"/>
    <w:rsid w:val="002E42FD"/>
    <w:rsid w:val="002E4D1F"/>
    <w:rsid w:val="002E508A"/>
    <w:rsid w:val="002E56EC"/>
    <w:rsid w:val="002E5771"/>
    <w:rsid w:val="002E583E"/>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2451"/>
    <w:rsid w:val="002F3228"/>
    <w:rsid w:val="002F3961"/>
    <w:rsid w:val="002F3F1D"/>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1FB4"/>
    <w:rsid w:val="00302017"/>
    <w:rsid w:val="00302675"/>
    <w:rsid w:val="003028FF"/>
    <w:rsid w:val="00303392"/>
    <w:rsid w:val="003034FB"/>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782"/>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5B0"/>
    <w:rsid w:val="00323922"/>
    <w:rsid w:val="003239A5"/>
    <w:rsid w:val="00323D47"/>
    <w:rsid w:val="0032441E"/>
    <w:rsid w:val="003257CB"/>
    <w:rsid w:val="00325E81"/>
    <w:rsid w:val="0032602D"/>
    <w:rsid w:val="003260DA"/>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88A"/>
    <w:rsid w:val="00351B3E"/>
    <w:rsid w:val="00351BC6"/>
    <w:rsid w:val="003520BA"/>
    <w:rsid w:val="003524F6"/>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271"/>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BA9"/>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35"/>
    <w:rsid w:val="003B1B84"/>
    <w:rsid w:val="003B1D53"/>
    <w:rsid w:val="003B2BE6"/>
    <w:rsid w:val="003B2F65"/>
    <w:rsid w:val="003B30E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1B2"/>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6A48"/>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0B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4E9B"/>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0453"/>
    <w:rsid w:val="00410FF2"/>
    <w:rsid w:val="0041126A"/>
    <w:rsid w:val="00412A5D"/>
    <w:rsid w:val="00412FDE"/>
    <w:rsid w:val="00413096"/>
    <w:rsid w:val="0041344F"/>
    <w:rsid w:val="00413DAD"/>
    <w:rsid w:val="00413E9E"/>
    <w:rsid w:val="004143FC"/>
    <w:rsid w:val="00414645"/>
    <w:rsid w:val="00414788"/>
    <w:rsid w:val="00414A8B"/>
    <w:rsid w:val="00414BA2"/>
    <w:rsid w:val="00414CFC"/>
    <w:rsid w:val="00414D76"/>
    <w:rsid w:val="00414E85"/>
    <w:rsid w:val="004152FC"/>
    <w:rsid w:val="004154C1"/>
    <w:rsid w:val="00415DAE"/>
    <w:rsid w:val="004161C9"/>
    <w:rsid w:val="00416625"/>
    <w:rsid w:val="00416BCC"/>
    <w:rsid w:val="00416EA4"/>
    <w:rsid w:val="004173AF"/>
    <w:rsid w:val="00417AD0"/>
    <w:rsid w:val="00417FBC"/>
    <w:rsid w:val="0042035D"/>
    <w:rsid w:val="004209B9"/>
    <w:rsid w:val="00421071"/>
    <w:rsid w:val="004213CE"/>
    <w:rsid w:val="004213DA"/>
    <w:rsid w:val="00421F83"/>
    <w:rsid w:val="004223DF"/>
    <w:rsid w:val="00422A68"/>
    <w:rsid w:val="00423437"/>
    <w:rsid w:val="004236E5"/>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ACA"/>
    <w:rsid w:val="00433E00"/>
    <w:rsid w:val="00433EA4"/>
    <w:rsid w:val="004347C7"/>
    <w:rsid w:val="004348BC"/>
    <w:rsid w:val="004348BF"/>
    <w:rsid w:val="00435604"/>
    <w:rsid w:val="00435851"/>
    <w:rsid w:val="00435BF4"/>
    <w:rsid w:val="00435FBE"/>
    <w:rsid w:val="00437396"/>
    <w:rsid w:val="004376F5"/>
    <w:rsid w:val="00437BF2"/>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2F1"/>
    <w:rsid w:val="0045530A"/>
    <w:rsid w:val="0045545C"/>
    <w:rsid w:val="00455531"/>
    <w:rsid w:val="004555F1"/>
    <w:rsid w:val="00455793"/>
    <w:rsid w:val="004558B4"/>
    <w:rsid w:val="00455E86"/>
    <w:rsid w:val="00456D6A"/>
    <w:rsid w:val="00456E53"/>
    <w:rsid w:val="00456F61"/>
    <w:rsid w:val="00457080"/>
    <w:rsid w:val="0045708E"/>
    <w:rsid w:val="004572B4"/>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6E83"/>
    <w:rsid w:val="004771D3"/>
    <w:rsid w:val="00477683"/>
    <w:rsid w:val="004776D9"/>
    <w:rsid w:val="004779CD"/>
    <w:rsid w:val="00477B8F"/>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93"/>
    <w:rsid w:val="004866B4"/>
    <w:rsid w:val="00486923"/>
    <w:rsid w:val="00486D6C"/>
    <w:rsid w:val="00487C92"/>
    <w:rsid w:val="004900BE"/>
    <w:rsid w:val="00490991"/>
    <w:rsid w:val="00490C33"/>
    <w:rsid w:val="00490E27"/>
    <w:rsid w:val="00491267"/>
    <w:rsid w:val="0049138D"/>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98"/>
    <w:rsid w:val="00496313"/>
    <w:rsid w:val="004969CE"/>
    <w:rsid w:val="00496D75"/>
    <w:rsid w:val="00496E53"/>
    <w:rsid w:val="0049759D"/>
    <w:rsid w:val="0049776D"/>
    <w:rsid w:val="004A0233"/>
    <w:rsid w:val="004A063A"/>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AF1"/>
    <w:rsid w:val="004D0C46"/>
    <w:rsid w:val="004D10F7"/>
    <w:rsid w:val="004D114B"/>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CB2"/>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0CA"/>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24F"/>
    <w:rsid w:val="004F45ED"/>
    <w:rsid w:val="004F48E8"/>
    <w:rsid w:val="004F592B"/>
    <w:rsid w:val="004F5F62"/>
    <w:rsid w:val="004F6759"/>
    <w:rsid w:val="004F7427"/>
    <w:rsid w:val="004F753A"/>
    <w:rsid w:val="004F7635"/>
    <w:rsid w:val="004F7919"/>
    <w:rsid w:val="004F7E8E"/>
    <w:rsid w:val="005009E0"/>
    <w:rsid w:val="00501359"/>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64"/>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0"/>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CA"/>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76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DDA"/>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3B6A"/>
    <w:rsid w:val="0056460A"/>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3D10"/>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408"/>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3D9F"/>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D4E"/>
    <w:rsid w:val="005E555E"/>
    <w:rsid w:val="005E5603"/>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05"/>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2C08"/>
    <w:rsid w:val="00643045"/>
    <w:rsid w:val="0064325C"/>
    <w:rsid w:val="0064372F"/>
    <w:rsid w:val="00643826"/>
    <w:rsid w:val="00643A00"/>
    <w:rsid w:val="00643A26"/>
    <w:rsid w:val="00643A31"/>
    <w:rsid w:val="00643B10"/>
    <w:rsid w:val="00643E6C"/>
    <w:rsid w:val="006441DD"/>
    <w:rsid w:val="00644BFA"/>
    <w:rsid w:val="00644FD3"/>
    <w:rsid w:val="0064518D"/>
    <w:rsid w:val="0064541F"/>
    <w:rsid w:val="006455B2"/>
    <w:rsid w:val="00647274"/>
    <w:rsid w:val="00650280"/>
    <w:rsid w:val="0065044F"/>
    <w:rsid w:val="0065086A"/>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6D09"/>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4D65"/>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41B"/>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D9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579"/>
    <w:rsid w:val="006C6038"/>
    <w:rsid w:val="006C61FD"/>
    <w:rsid w:val="006C65E2"/>
    <w:rsid w:val="006C703C"/>
    <w:rsid w:val="006C7E2A"/>
    <w:rsid w:val="006C7F83"/>
    <w:rsid w:val="006D1C39"/>
    <w:rsid w:val="006D1E35"/>
    <w:rsid w:val="006D22E8"/>
    <w:rsid w:val="006D2321"/>
    <w:rsid w:val="006D2491"/>
    <w:rsid w:val="006D2777"/>
    <w:rsid w:val="006D2872"/>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365"/>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54"/>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7D"/>
    <w:rsid w:val="007407AF"/>
    <w:rsid w:val="00740D27"/>
    <w:rsid w:val="0074130C"/>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496"/>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92"/>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90E"/>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6A"/>
    <w:rsid w:val="00774593"/>
    <w:rsid w:val="00775395"/>
    <w:rsid w:val="0077541F"/>
    <w:rsid w:val="00775BFF"/>
    <w:rsid w:val="00775DDB"/>
    <w:rsid w:val="00776269"/>
    <w:rsid w:val="00776CF8"/>
    <w:rsid w:val="00776D50"/>
    <w:rsid w:val="0077783D"/>
    <w:rsid w:val="007779B2"/>
    <w:rsid w:val="00777C3C"/>
    <w:rsid w:val="00777E67"/>
    <w:rsid w:val="00780010"/>
    <w:rsid w:val="0078039D"/>
    <w:rsid w:val="00780697"/>
    <w:rsid w:val="00780DC4"/>
    <w:rsid w:val="00780E00"/>
    <w:rsid w:val="0078109D"/>
    <w:rsid w:val="007818F8"/>
    <w:rsid w:val="007828DD"/>
    <w:rsid w:val="00782D28"/>
    <w:rsid w:val="00782E4B"/>
    <w:rsid w:val="00782E4E"/>
    <w:rsid w:val="00782FC0"/>
    <w:rsid w:val="00783086"/>
    <w:rsid w:val="0078368A"/>
    <w:rsid w:val="00783AC2"/>
    <w:rsid w:val="00784463"/>
    <w:rsid w:val="00784790"/>
    <w:rsid w:val="00784B69"/>
    <w:rsid w:val="00785325"/>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BBE"/>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AA7"/>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40B"/>
    <w:rsid w:val="007C6608"/>
    <w:rsid w:val="007C6762"/>
    <w:rsid w:val="007C785C"/>
    <w:rsid w:val="007D01D7"/>
    <w:rsid w:val="007D0B67"/>
    <w:rsid w:val="007D136E"/>
    <w:rsid w:val="007D1462"/>
    <w:rsid w:val="007D1C1E"/>
    <w:rsid w:val="007D1F31"/>
    <w:rsid w:val="007D25B7"/>
    <w:rsid w:val="007D2B83"/>
    <w:rsid w:val="007D2C72"/>
    <w:rsid w:val="007D2FF1"/>
    <w:rsid w:val="007D3749"/>
    <w:rsid w:val="007D4739"/>
    <w:rsid w:val="007D49DA"/>
    <w:rsid w:val="007D4BA0"/>
    <w:rsid w:val="007D4D57"/>
    <w:rsid w:val="007D4EB4"/>
    <w:rsid w:val="007D501C"/>
    <w:rsid w:val="007D5194"/>
    <w:rsid w:val="007D5F5C"/>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5C"/>
    <w:rsid w:val="007E3FB4"/>
    <w:rsid w:val="007E4071"/>
    <w:rsid w:val="007E44BD"/>
    <w:rsid w:val="007E4A7D"/>
    <w:rsid w:val="007E4C21"/>
    <w:rsid w:val="007E5B7A"/>
    <w:rsid w:val="007E5D78"/>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59"/>
    <w:rsid w:val="007F7FC6"/>
    <w:rsid w:val="00800D8A"/>
    <w:rsid w:val="00800FFA"/>
    <w:rsid w:val="0080133B"/>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709"/>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AFF"/>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97F61"/>
    <w:rsid w:val="008A0071"/>
    <w:rsid w:val="008A02AD"/>
    <w:rsid w:val="008A1948"/>
    <w:rsid w:val="008A1BC3"/>
    <w:rsid w:val="008A2C2B"/>
    <w:rsid w:val="008A2FBA"/>
    <w:rsid w:val="008A3493"/>
    <w:rsid w:val="008A3614"/>
    <w:rsid w:val="008A3632"/>
    <w:rsid w:val="008A37CE"/>
    <w:rsid w:val="008A4040"/>
    <w:rsid w:val="008A494F"/>
    <w:rsid w:val="008A49D2"/>
    <w:rsid w:val="008A4B2C"/>
    <w:rsid w:val="008A4D18"/>
    <w:rsid w:val="008A5102"/>
    <w:rsid w:val="008A5C40"/>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43E"/>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4"/>
    <w:rsid w:val="008C028A"/>
    <w:rsid w:val="008C05F3"/>
    <w:rsid w:val="008C0F56"/>
    <w:rsid w:val="008C0F92"/>
    <w:rsid w:val="008C1080"/>
    <w:rsid w:val="008C1207"/>
    <w:rsid w:val="008C131A"/>
    <w:rsid w:val="008C186F"/>
    <w:rsid w:val="008C25CC"/>
    <w:rsid w:val="008C28C7"/>
    <w:rsid w:val="008C2CBA"/>
    <w:rsid w:val="008C2D29"/>
    <w:rsid w:val="008C3216"/>
    <w:rsid w:val="008C3279"/>
    <w:rsid w:val="008C3A07"/>
    <w:rsid w:val="008C3A1F"/>
    <w:rsid w:val="008C3FF6"/>
    <w:rsid w:val="008C44FF"/>
    <w:rsid w:val="008C4839"/>
    <w:rsid w:val="008C4969"/>
    <w:rsid w:val="008C57B6"/>
    <w:rsid w:val="008C5868"/>
    <w:rsid w:val="008C5BFC"/>
    <w:rsid w:val="008C6058"/>
    <w:rsid w:val="008C612B"/>
    <w:rsid w:val="008C6B69"/>
    <w:rsid w:val="008C70AD"/>
    <w:rsid w:val="008C7405"/>
    <w:rsid w:val="008C7537"/>
    <w:rsid w:val="008C78DF"/>
    <w:rsid w:val="008C7D55"/>
    <w:rsid w:val="008C7F10"/>
    <w:rsid w:val="008C7F4D"/>
    <w:rsid w:val="008D0688"/>
    <w:rsid w:val="008D1464"/>
    <w:rsid w:val="008D1559"/>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6CC4"/>
    <w:rsid w:val="008E793F"/>
    <w:rsid w:val="008E7DFA"/>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334"/>
    <w:rsid w:val="009025E9"/>
    <w:rsid w:val="009030A8"/>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246"/>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4C7"/>
    <w:rsid w:val="00955679"/>
    <w:rsid w:val="00955916"/>
    <w:rsid w:val="009567F9"/>
    <w:rsid w:val="00956846"/>
    <w:rsid w:val="00956C78"/>
    <w:rsid w:val="00956CDF"/>
    <w:rsid w:val="00956D70"/>
    <w:rsid w:val="009572D6"/>
    <w:rsid w:val="00957F3A"/>
    <w:rsid w:val="00960533"/>
    <w:rsid w:val="00960746"/>
    <w:rsid w:val="00960888"/>
    <w:rsid w:val="00960E77"/>
    <w:rsid w:val="00961311"/>
    <w:rsid w:val="00961651"/>
    <w:rsid w:val="00961B6C"/>
    <w:rsid w:val="0096213D"/>
    <w:rsid w:val="009625C7"/>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5114"/>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51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AD"/>
    <w:rsid w:val="009D51CD"/>
    <w:rsid w:val="009D5453"/>
    <w:rsid w:val="009D5B40"/>
    <w:rsid w:val="009D60EF"/>
    <w:rsid w:val="009D668B"/>
    <w:rsid w:val="009D66E2"/>
    <w:rsid w:val="009D75B8"/>
    <w:rsid w:val="009E00FD"/>
    <w:rsid w:val="009E0907"/>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24C"/>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17"/>
    <w:rsid w:val="00A06DCB"/>
    <w:rsid w:val="00A06E73"/>
    <w:rsid w:val="00A070DA"/>
    <w:rsid w:val="00A0778F"/>
    <w:rsid w:val="00A1001A"/>
    <w:rsid w:val="00A10082"/>
    <w:rsid w:val="00A101FF"/>
    <w:rsid w:val="00A10568"/>
    <w:rsid w:val="00A1131E"/>
    <w:rsid w:val="00A11E96"/>
    <w:rsid w:val="00A12539"/>
    <w:rsid w:val="00A1295D"/>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7FD"/>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AB"/>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6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6E5F"/>
    <w:rsid w:val="00A4711E"/>
    <w:rsid w:val="00A47319"/>
    <w:rsid w:val="00A473D3"/>
    <w:rsid w:val="00A47672"/>
    <w:rsid w:val="00A4777A"/>
    <w:rsid w:val="00A47C4F"/>
    <w:rsid w:val="00A47CE2"/>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6D19"/>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0F4"/>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12A"/>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8BC"/>
    <w:rsid w:val="00A85CE6"/>
    <w:rsid w:val="00A8666B"/>
    <w:rsid w:val="00A877AD"/>
    <w:rsid w:val="00A87B07"/>
    <w:rsid w:val="00A9062C"/>
    <w:rsid w:val="00A913C7"/>
    <w:rsid w:val="00A91523"/>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65D"/>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09A7"/>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E17"/>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05B"/>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20B"/>
    <w:rsid w:val="00B17D65"/>
    <w:rsid w:val="00B20159"/>
    <w:rsid w:val="00B2031E"/>
    <w:rsid w:val="00B219C0"/>
    <w:rsid w:val="00B21C2E"/>
    <w:rsid w:val="00B21C3D"/>
    <w:rsid w:val="00B21F46"/>
    <w:rsid w:val="00B21FD6"/>
    <w:rsid w:val="00B22748"/>
    <w:rsid w:val="00B22E11"/>
    <w:rsid w:val="00B23663"/>
    <w:rsid w:val="00B23688"/>
    <w:rsid w:val="00B2391B"/>
    <w:rsid w:val="00B23A16"/>
    <w:rsid w:val="00B23A86"/>
    <w:rsid w:val="00B23FCF"/>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0F9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679"/>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45C"/>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082"/>
    <w:rsid w:val="00BD0132"/>
    <w:rsid w:val="00BD0B11"/>
    <w:rsid w:val="00BD0D89"/>
    <w:rsid w:val="00BD0D8A"/>
    <w:rsid w:val="00BD127C"/>
    <w:rsid w:val="00BD179D"/>
    <w:rsid w:val="00BD1B0C"/>
    <w:rsid w:val="00BD1D54"/>
    <w:rsid w:val="00BD2253"/>
    <w:rsid w:val="00BD260E"/>
    <w:rsid w:val="00BD2EB7"/>
    <w:rsid w:val="00BD30CB"/>
    <w:rsid w:val="00BD33E2"/>
    <w:rsid w:val="00BD3428"/>
    <w:rsid w:val="00BD3C7F"/>
    <w:rsid w:val="00BD3D4E"/>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4E5"/>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A84"/>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13D"/>
    <w:rsid w:val="00BF53B1"/>
    <w:rsid w:val="00BF5589"/>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F05"/>
    <w:rsid w:val="00C16216"/>
    <w:rsid w:val="00C167C0"/>
    <w:rsid w:val="00C16ADA"/>
    <w:rsid w:val="00C16B50"/>
    <w:rsid w:val="00C172C3"/>
    <w:rsid w:val="00C17311"/>
    <w:rsid w:val="00C173BD"/>
    <w:rsid w:val="00C1741B"/>
    <w:rsid w:val="00C17596"/>
    <w:rsid w:val="00C204CF"/>
    <w:rsid w:val="00C20617"/>
    <w:rsid w:val="00C20646"/>
    <w:rsid w:val="00C20B7F"/>
    <w:rsid w:val="00C20CEE"/>
    <w:rsid w:val="00C2105A"/>
    <w:rsid w:val="00C21185"/>
    <w:rsid w:val="00C214D0"/>
    <w:rsid w:val="00C2169F"/>
    <w:rsid w:val="00C22122"/>
    <w:rsid w:val="00C22829"/>
    <w:rsid w:val="00C22D21"/>
    <w:rsid w:val="00C22E03"/>
    <w:rsid w:val="00C236C9"/>
    <w:rsid w:val="00C244C9"/>
    <w:rsid w:val="00C24667"/>
    <w:rsid w:val="00C247A1"/>
    <w:rsid w:val="00C24DEA"/>
    <w:rsid w:val="00C25517"/>
    <w:rsid w:val="00C2569E"/>
    <w:rsid w:val="00C259D5"/>
    <w:rsid w:val="00C26000"/>
    <w:rsid w:val="00C26576"/>
    <w:rsid w:val="00C274C3"/>
    <w:rsid w:val="00C27766"/>
    <w:rsid w:val="00C27D1C"/>
    <w:rsid w:val="00C27D7B"/>
    <w:rsid w:val="00C3004C"/>
    <w:rsid w:val="00C30246"/>
    <w:rsid w:val="00C3033E"/>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5BD5"/>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3D10"/>
    <w:rsid w:val="00C449DC"/>
    <w:rsid w:val="00C44B7B"/>
    <w:rsid w:val="00C462D3"/>
    <w:rsid w:val="00C47167"/>
    <w:rsid w:val="00C476B3"/>
    <w:rsid w:val="00C503C3"/>
    <w:rsid w:val="00C50D29"/>
    <w:rsid w:val="00C51EE3"/>
    <w:rsid w:val="00C52401"/>
    <w:rsid w:val="00C52568"/>
    <w:rsid w:val="00C525A0"/>
    <w:rsid w:val="00C52993"/>
    <w:rsid w:val="00C52E95"/>
    <w:rsid w:val="00C52FFA"/>
    <w:rsid w:val="00C53B09"/>
    <w:rsid w:val="00C53B8F"/>
    <w:rsid w:val="00C53CDA"/>
    <w:rsid w:val="00C53EDE"/>
    <w:rsid w:val="00C53FD6"/>
    <w:rsid w:val="00C5458E"/>
    <w:rsid w:val="00C54719"/>
    <w:rsid w:val="00C54841"/>
    <w:rsid w:val="00C5484E"/>
    <w:rsid w:val="00C54C1F"/>
    <w:rsid w:val="00C54E64"/>
    <w:rsid w:val="00C552C3"/>
    <w:rsid w:val="00C55310"/>
    <w:rsid w:val="00C5539C"/>
    <w:rsid w:val="00C555A3"/>
    <w:rsid w:val="00C559EF"/>
    <w:rsid w:val="00C56020"/>
    <w:rsid w:val="00C56202"/>
    <w:rsid w:val="00C5633C"/>
    <w:rsid w:val="00C56CCB"/>
    <w:rsid w:val="00C56F4F"/>
    <w:rsid w:val="00C56F88"/>
    <w:rsid w:val="00C57889"/>
    <w:rsid w:val="00C578DB"/>
    <w:rsid w:val="00C57E7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4F9"/>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EA9"/>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48E"/>
    <w:rsid w:val="00C8463B"/>
    <w:rsid w:val="00C849EA"/>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4FB8"/>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1E1"/>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7B"/>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AE9"/>
    <w:rsid w:val="00CF6CCB"/>
    <w:rsid w:val="00CF6FBF"/>
    <w:rsid w:val="00CF70A9"/>
    <w:rsid w:val="00CF712B"/>
    <w:rsid w:val="00CF7180"/>
    <w:rsid w:val="00CF7420"/>
    <w:rsid w:val="00CF7452"/>
    <w:rsid w:val="00D007B5"/>
    <w:rsid w:val="00D0138A"/>
    <w:rsid w:val="00D0201D"/>
    <w:rsid w:val="00D021C1"/>
    <w:rsid w:val="00D02F36"/>
    <w:rsid w:val="00D034DA"/>
    <w:rsid w:val="00D03C49"/>
    <w:rsid w:val="00D0545F"/>
    <w:rsid w:val="00D05548"/>
    <w:rsid w:val="00D05A46"/>
    <w:rsid w:val="00D05B30"/>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17C31"/>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452"/>
    <w:rsid w:val="00D27D99"/>
    <w:rsid w:val="00D304C7"/>
    <w:rsid w:val="00D30744"/>
    <w:rsid w:val="00D30EF2"/>
    <w:rsid w:val="00D313A0"/>
    <w:rsid w:val="00D31FA1"/>
    <w:rsid w:val="00D331BF"/>
    <w:rsid w:val="00D333C9"/>
    <w:rsid w:val="00D333EB"/>
    <w:rsid w:val="00D3344B"/>
    <w:rsid w:val="00D3367D"/>
    <w:rsid w:val="00D33963"/>
    <w:rsid w:val="00D33B69"/>
    <w:rsid w:val="00D34376"/>
    <w:rsid w:val="00D343BE"/>
    <w:rsid w:val="00D34F90"/>
    <w:rsid w:val="00D34FD4"/>
    <w:rsid w:val="00D351A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3CE1"/>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0E44"/>
    <w:rsid w:val="00D51DBE"/>
    <w:rsid w:val="00D51E6F"/>
    <w:rsid w:val="00D52741"/>
    <w:rsid w:val="00D52B7C"/>
    <w:rsid w:val="00D52DA1"/>
    <w:rsid w:val="00D52E6B"/>
    <w:rsid w:val="00D53348"/>
    <w:rsid w:val="00D5344C"/>
    <w:rsid w:val="00D53A0B"/>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930"/>
    <w:rsid w:val="00D650BC"/>
    <w:rsid w:val="00D65101"/>
    <w:rsid w:val="00D65981"/>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32C"/>
    <w:rsid w:val="00D726EE"/>
    <w:rsid w:val="00D731B2"/>
    <w:rsid w:val="00D73592"/>
    <w:rsid w:val="00D736DA"/>
    <w:rsid w:val="00D73A6B"/>
    <w:rsid w:val="00D73CBF"/>
    <w:rsid w:val="00D74062"/>
    <w:rsid w:val="00D7430D"/>
    <w:rsid w:val="00D74BED"/>
    <w:rsid w:val="00D74F41"/>
    <w:rsid w:val="00D75C1F"/>
    <w:rsid w:val="00D75C71"/>
    <w:rsid w:val="00D75DA9"/>
    <w:rsid w:val="00D75E09"/>
    <w:rsid w:val="00D75E85"/>
    <w:rsid w:val="00D75F1F"/>
    <w:rsid w:val="00D76415"/>
    <w:rsid w:val="00D76874"/>
    <w:rsid w:val="00D771FF"/>
    <w:rsid w:val="00D7738B"/>
    <w:rsid w:val="00D7796F"/>
    <w:rsid w:val="00D77C05"/>
    <w:rsid w:val="00D80055"/>
    <w:rsid w:val="00D801E0"/>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A22"/>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A9C"/>
    <w:rsid w:val="00DC0ED8"/>
    <w:rsid w:val="00DC1A47"/>
    <w:rsid w:val="00DC1C2B"/>
    <w:rsid w:val="00DC1F36"/>
    <w:rsid w:val="00DC2AAB"/>
    <w:rsid w:val="00DC2F23"/>
    <w:rsid w:val="00DC3168"/>
    <w:rsid w:val="00DC37CD"/>
    <w:rsid w:val="00DC42BA"/>
    <w:rsid w:val="00DC4709"/>
    <w:rsid w:val="00DC4CB9"/>
    <w:rsid w:val="00DC5BE4"/>
    <w:rsid w:val="00DC5D1F"/>
    <w:rsid w:val="00DC62F2"/>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577"/>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8D"/>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414"/>
    <w:rsid w:val="00E52A8B"/>
    <w:rsid w:val="00E54141"/>
    <w:rsid w:val="00E5444A"/>
    <w:rsid w:val="00E54BB9"/>
    <w:rsid w:val="00E55AAB"/>
    <w:rsid w:val="00E55C7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EB2"/>
    <w:rsid w:val="00E850A3"/>
    <w:rsid w:val="00E85704"/>
    <w:rsid w:val="00E87C43"/>
    <w:rsid w:val="00E87D16"/>
    <w:rsid w:val="00E9043A"/>
    <w:rsid w:val="00E91369"/>
    <w:rsid w:val="00E91485"/>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418"/>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2F18"/>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689"/>
    <w:rsid w:val="00EB6791"/>
    <w:rsid w:val="00EB6A76"/>
    <w:rsid w:val="00EB6EDA"/>
    <w:rsid w:val="00EB70BB"/>
    <w:rsid w:val="00EB7626"/>
    <w:rsid w:val="00EB7D41"/>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3E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EC8"/>
    <w:rsid w:val="00EE2F6C"/>
    <w:rsid w:val="00EE3920"/>
    <w:rsid w:val="00EE3B8A"/>
    <w:rsid w:val="00EE3D81"/>
    <w:rsid w:val="00EE4175"/>
    <w:rsid w:val="00EE4CC9"/>
    <w:rsid w:val="00EE56FC"/>
    <w:rsid w:val="00EE578F"/>
    <w:rsid w:val="00EE5B91"/>
    <w:rsid w:val="00EE5BE6"/>
    <w:rsid w:val="00EE5D4E"/>
    <w:rsid w:val="00EE5FFB"/>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00"/>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37FB"/>
    <w:rsid w:val="00F44C6C"/>
    <w:rsid w:val="00F44C89"/>
    <w:rsid w:val="00F44E3E"/>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6DE"/>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06A"/>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0F"/>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4E01"/>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3B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AA0"/>
    <w:rsid w:val="00FC0DF1"/>
    <w:rsid w:val="00FC10AB"/>
    <w:rsid w:val="00FC165F"/>
    <w:rsid w:val="00FC1758"/>
    <w:rsid w:val="00FC19E0"/>
    <w:rsid w:val="00FC1CEA"/>
    <w:rsid w:val="00FC27AF"/>
    <w:rsid w:val="00FC2C3D"/>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E0"/>
    <w:rsid w:val="00FD1BE0"/>
    <w:rsid w:val="00FD20F7"/>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2CC2"/>
    <w:rsid w:val="00FE3056"/>
    <w:rsid w:val="00FE3CFE"/>
    <w:rsid w:val="00FE3D4D"/>
    <w:rsid w:val="00FE3D94"/>
    <w:rsid w:val="00FE4346"/>
    <w:rsid w:val="00FE4505"/>
    <w:rsid w:val="00FE484A"/>
    <w:rsid w:val="00FE54C1"/>
    <w:rsid w:val="00FE56C0"/>
    <w:rsid w:val="00FE5EF4"/>
    <w:rsid w:val="00FE5F32"/>
    <w:rsid w:val="00FE6497"/>
    <w:rsid w:val="00FE6573"/>
    <w:rsid w:val="00FE6E8C"/>
    <w:rsid w:val="00FE6F49"/>
    <w:rsid w:val="00FE706F"/>
    <w:rsid w:val="00FE75BC"/>
    <w:rsid w:val="00FE7AB5"/>
    <w:rsid w:val="00FF066F"/>
    <w:rsid w:val="00FF0C84"/>
    <w:rsid w:val="00FF0FD0"/>
    <w:rsid w:val="00FF10A7"/>
    <w:rsid w:val="00FF112D"/>
    <w:rsid w:val="00FF1610"/>
    <w:rsid w:val="00FF17EA"/>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customStyle="1" w:styleId="13">
    <w:name w:val="正文文本 字符1"/>
    <w:qFormat/>
    <w:rsid w:val="00220630"/>
    <w:rPr>
      <w:rFonts w:eastAsia="MS Mincho"/>
      <w:szCs w:val="24"/>
      <w:lang w:eastAsia="en-US"/>
    </w:rPr>
  </w:style>
  <w:style w:type="table" w:customStyle="1" w:styleId="14">
    <w:name w:val="网格型1"/>
    <w:basedOn w:val="a2"/>
    <w:next w:val="aa"/>
    <w:uiPriority w:val="99"/>
    <w:rsid w:val="00FC0AA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936614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4267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3894171">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54976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907564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3673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455260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8728367">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891FB-D947-4607-9628-A6582975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9645F-5406-4B7E-B316-6100739F18C4}">
  <ds:schemaRefs>
    <ds:schemaRef ds:uri="http://schemas.openxmlformats.org/officeDocument/2006/bibliography"/>
  </ds:schemaRefs>
</ds:datastoreItem>
</file>

<file path=customXml/itemProps3.xml><?xml version="1.0" encoding="utf-8"?>
<ds:datastoreItem xmlns:ds="http://schemas.openxmlformats.org/officeDocument/2006/customXml" ds:itemID="{E4D6E2A1-102B-4EEA-A076-44A43E9BCE7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259E292-8C73-4ED1-909B-328BAFB90B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1389</Words>
  <Characters>7919</Characters>
  <Application>Microsoft Office Word</Application>
  <DocSecurity>0</DocSecurity>
  <Lines>65</Lines>
  <Paragraphs>18</Paragraphs>
  <ScaleCrop>false</ScaleCrop>
  <Company>Vivo</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3</cp:revision>
  <cp:lastPrinted>2011-08-03T09:36:00Z</cp:lastPrinted>
  <dcterms:created xsi:type="dcterms:W3CDTF">2022-09-30T14:44:00Z</dcterms:created>
  <dcterms:modified xsi:type="dcterms:W3CDTF">2022-09-30T14:47:00Z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